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04661" w14:textId="77777777" w:rsidR="00705381" w:rsidRPr="00216F81" w:rsidRDefault="00705381">
      <w:pPr>
        <w:rPr>
          <w:rFonts w:cstheme="minorHAnsi"/>
          <w:b/>
        </w:rPr>
      </w:pPr>
      <w:r w:rsidRPr="00216F81">
        <w:rPr>
          <w:rFonts w:cstheme="minorHAnsi"/>
          <w:noProof/>
          <w:lang w:eastAsia="es-ES"/>
        </w:rPr>
        <w:drawing>
          <wp:inline distT="0" distB="0" distL="0" distR="0" wp14:anchorId="26F4C8C9" wp14:editId="17C793AD">
            <wp:extent cx="5400040" cy="1917305"/>
            <wp:effectExtent l="0" t="0" r="0" b="698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1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8CC0F" w14:textId="77777777" w:rsidR="00705381" w:rsidRPr="00216F81" w:rsidRDefault="00705381">
      <w:pPr>
        <w:rPr>
          <w:rFonts w:cstheme="minorHAnsi"/>
          <w:b/>
        </w:rPr>
      </w:pPr>
      <w:r w:rsidRPr="00216F81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79005B" wp14:editId="630F78DA">
                <wp:simplePos x="0" y="0"/>
                <wp:positionH relativeFrom="column">
                  <wp:posOffset>-1114425</wp:posOffset>
                </wp:positionH>
                <wp:positionV relativeFrom="paragraph">
                  <wp:posOffset>1777365</wp:posOffset>
                </wp:positionV>
                <wp:extent cx="7592695" cy="2915633"/>
                <wp:effectExtent l="0" t="0" r="27305" b="18415"/>
                <wp:wrapNone/>
                <wp:docPr id="24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2695" cy="291563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4890F" w14:textId="77777777" w:rsidR="00CC4159" w:rsidRPr="00B9770A" w:rsidRDefault="00CC4159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BASES CONCURSO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ANUAL PARA EL FOMENTO DE INVESTIGACIÓN </w:t>
                            </w:r>
                          </w:p>
                          <w:p w14:paraId="57DACB08" w14:textId="77777777" w:rsidR="00CC4159" w:rsidRPr="00B9770A" w:rsidRDefault="00CC4159" w:rsidP="0005505F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7FABCFCA" w14:textId="77777777" w:rsidR="00CC4159" w:rsidRDefault="00CC4159" w:rsidP="0005505F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EJE A. “</w:t>
                            </w:r>
                            <w:r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INVESTIGACIÓN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EN</w:t>
                            </w:r>
                            <w:r w:rsidRPr="00F647D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EDUCACIÓN Y MEJORAMIENTO CONTINUO DE LA DOCENCIA”</w:t>
                            </w:r>
                          </w:p>
                          <w:p w14:paraId="7D4F6912" w14:textId="77777777" w:rsidR="00CC4159" w:rsidRDefault="00CC4159" w:rsidP="0005505F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A7EDEEF" w14:textId="0246B177" w:rsidR="00CC4159" w:rsidRPr="00B9770A" w:rsidRDefault="00AA66A3" w:rsidP="00EF0295">
                            <w:pPr>
                              <w:pStyle w:val="Default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UNIACC 2024</w:t>
                            </w:r>
                          </w:p>
                          <w:p w14:paraId="203B595B" w14:textId="77777777" w:rsidR="00CC4159" w:rsidRDefault="00CC4159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FDFCC6E" w14:textId="77777777" w:rsidR="00CC4159" w:rsidRDefault="00CC4159" w:rsidP="00705381">
                            <w:pPr>
                              <w:pStyle w:val="Default"/>
                              <w:ind w:firstLine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9005B" id="13 Rectángulo" o:spid="_x0000_s1026" style="position:absolute;margin-left:-87.75pt;margin-top:139.95pt;width:597.85pt;height:22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" fillcolor="#365f91 [2404]" strokecolor="#243f60 [1604]" strokeweight="2pt">
                <v:textbox>
                  <w:txbxContent>
                    <w:p w14:paraId="3D14890F" w14:textId="77777777" w:rsidR="00CC4159" w:rsidRPr="00B9770A" w:rsidRDefault="00CC4159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B9770A">
                        <w:rPr>
                          <w:b/>
                          <w:color w:val="FFFFFF" w:themeColor="background1"/>
                          <w:sz w:val="28"/>
                        </w:rPr>
                        <w:t xml:space="preserve">BASES CONCURSO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ANUAL PARA EL FOMENTO DE INVESTIGACIÓN </w:t>
                      </w:r>
                    </w:p>
                    <w:p w14:paraId="57DACB08" w14:textId="77777777" w:rsidR="00CC4159" w:rsidRPr="00B9770A" w:rsidRDefault="00CC4159" w:rsidP="0005505F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7FABCFCA" w14:textId="77777777" w:rsidR="00CC4159" w:rsidRDefault="00CC4159" w:rsidP="0005505F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EJE A. “</w:t>
                      </w:r>
                      <w:r w:rsidRPr="00B9770A">
                        <w:rPr>
                          <w:b/>
                          <w:color w:val="FFFFFF" w:themeColor="background1"/>
                          <w:sz w:val="28"/>
                        </w:rPr>
                        <w:t>INVESTIGACIÓN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EN</w:t>
                      </w:r>
                      <w:r w:rsidRPr="00F647D6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EDUCACIÓN Y MEJORAMIENTO CONTINUO DE LA DOCENCIA”</w:t>
                      </w:r>
                    </w:p>
                    <w:p w14:paraId="7D4F6912" w14:textId="77777777" w:rsidR="00CC4159" w:rsidRDefault="00CC4159" w:rsidP="0005505F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6A7EDEEF" w14:textId="0246B177" w:rsidR="00CC4159" w:rsidRPr="00B9770A" w:rsidRDefault="00AA66A3" w:rsidP="00EF0295">
                      <w:pPr>
                        <w:pStyle w:val="Default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UNIACC 2024</w:t>
                      </w:r>
                    </w:p>
                    <w:p w14:paraId="203B595B" w14:textId="77777777" w:rsidR="00CC4159" w:rsidRDefault="00CC4159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FDFCC6E" w14:textId="77777777" w:rsidR="00CC4159" w:rsidRDefault="00CC4159" w:rsidP="00705381">
                      <w:pPr>
                        <w:pStyle w:val="Default"/>
                        <w:ind w:firstLine="360"/>
                      </w:pPr>
                    </w:p>
                  </w:txbxContent>
                </v:textbox>
              </v:rect>
            </w:pict>
          </mc:Fallback>
        </mc:AlternateContent>
      </w:r>
      <w:r w:rsidRPr="00216F81">
        <w:rPr>
          <w:rFonts w:cstheme="minorHAnsi"/>
          <w:b/>
        </w:rPr>
        <w:br w:type="page"/>
      </w:r>
    </w:p>
    <w:p w14:paraId="1489269B" w14:textId="006D7CCC" w:rsidR="00705381" w:rsidRPr="00216F81" w:rsidRDefault="00705381" w:rsidP="00747F9B">
      <w:pPr>
        <w:pStyle w:val="Default"/>
        <w:jc w:val="center"/>
        <w:rPr>
          <w:rFonts w:asciiTheme="minorHAnsi" w:hAnsiTheme="minorHAnsi" w:cstheme="minorHAnsi"/>
          <w:b/>
          <w:color w:val="auto"/>
          <w:sz w:val="28"/>
          <w:szCs w:val="22"/>
        </w:rPr>
      </w:pPr>
      <w:r w:rsidRPr="00216F81">
        <w:rPr>
          <w:rFonts w:asciiTheme="minorHAnsi" w:hAnsiTheme="minorHAnsi" w:cstheme="minorHAnsi"/>
          <w:b/>
          <w:color w:val="auto"/>
          <w:sz w:val="28"/>
          <w:szCs w:val="22"/>
        </w:rPr>
        <w:lastRenderedPageBreak/>
        <w:t xml:space="preserve">CONCURSO </w:t>
      </w:r>
      <w:r w:rsidR="00747F9B"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FOMENTO DE LA </w:t>
      </w:r>
      <w:r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INVESTIGACIÓN </w:t>
      </w:r>
      <w:r w:rsidR="00A50C43"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EN EDUCACIÓN Y </w:t>
      </w:r>
      <w:r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MEJORAMIENTO </w:t>
      </w:r>
      <w:r w:rsidR="00A50C43"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CONTINUO </w:t>
      </w:r>
      <w:r w:rsidR="00747F9B" w:rsidRPr="00216F81">
        <w:rPr>
          <w:rFonts w:asciiTheme="minorHAnsi" w:hAnsiTheme="minorHAnsi" w:cstheme="minorHAnsi"/>
          <w:b/>
          <w:color w:val="auto"/>
          <w:sz w:val="28"/>
          <w:szCs w:val="22"/>
        </w:rPr>
        <w:t>D</w:t>
      </w:r>
      <w:r w:rsidR="00BF303A"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E LA </w:t>
      </w:r>
      <w:r w:rsidR="00A17EB7" w:rsidRPr="00216F81">
        <w:rPr>
          <w:rFonts w:asciiTheme="minorHAnsi" w:hAnsiTheme="minorHAnsi" w:cstheme="minorHAnsi"/>
          <w:b/>
          <w:color w:val="auto"/>
          <w:sz w:val="28"/>
          <w:szCs w:val="22"/>
        </w:rPr>
        <w:t xml:space="preserve">DOCENCIA </w:t>
      </w:r>
      <w:r w:rsidR="002E6F47">
        <w:rPr>
          <w:rFonts w:asciiTheme="minorHAnsi" w:hAnsiTheme="minorHAnsi" w:cstheme="minorHAnsi"/>
          <w:b/>
          <w:color w:val="auto"/>
          <w:sz w:val="28"/>
          <w:szCs w:val="22"/>
        </w:rPr>
        <w:t>2024</w:t>
      </w:r>
    </w:p>
    <w:p w14:paraId="4C0DAE61" w14:textId="691C6EE1" w:rsidR="00C56410" w:rsidRPr="00216F81" w:rsidRDefault="00C56410" w:rsidP="008B75BF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43E791A9" w14:textId="77777777" w:rsidR="002401B0" w:rsidRPr="00216F81" w:rsidRDefault="00705381" w:rsidP="00C10C3D">
      <w:pPr>
        <w:pStyle w:val="Default"/>
        <w:numPr>
          <w:ilvl w:val="0"/>
          <w:numId w:val="10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16F81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873534" w:rsidRPr="00216F81">
        <w:rPr>
          <w:rFonts w:asciiTheme="minorHAnsi" w:hAnsiTheme="minorHAnsi" w:cstheme="minorHAnsi"/>
          <w:b/>
          <w:color w:val="auto"/>
          <w:sz w:val="22"/>
          <w:szCs w:val="22"/>
        </w:rPr>
        <w:t>BJETIVO DE LA CONVOCATORIA</w:t>
      </w:r>
    </w:p>
    <w:p w14:paraId="17608E67" w14:textId="5D7D3777" w:rsidR="00C56410" w:rsidRDefault="00873534" w:rsidP="00575286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El objetivo de este documento es informar a la comunidad universitaria UNIACC </w:t>
      </w:r>
      <w:r w:rsidR="00BF5393" w:rsidRPr="00216F81">
        <w:rPr>
          <w:rFonts w:cstheme="minorHAnsi"/>
          <w:shd w:val="clear" w:color="auto" w:fill="FFFFFF"/>
        </w:rPr>
        <w:t xml:space="preserve">de </w:t>
      </w:r>
      <w:r w:rsidRPr="00216F81">
        <w:rPr>
          <w:rFonts w:cstheme="minorHAnsi"/>
          <w:shd w:val="clear" w:color="auto" w:fill="FFFFFF"/>
        </w:rPr>
        <w:t xml:space="preserve">las </w:t>
      </w:r>
      <w:r w:rsidR="006D3B78" w:rsidRPr="00216F81">
        <w:rPr>
          <w:rFonts w:cstheme="minorHAnsi"/>
          <w:shd w:val="clear" w:color="auto" w:fill="FFFFFF"/>
        </w:rPr>
        <w:t>B</w:t>
      </w:r>
      <w:r w:rsidRPr="00216F81">
        <w:rPr>
          <w:rFonts w:cstheme="minorHAnsi"/>
          <w:shd w:val="clear" w:color="auto" w:fill="FFFFFF"/>
        </w:rPr>
        <w:t xml:space="preserve">ases para participar en el </w:t>
      </w:r>
      <w:r w:rsidR="004C408C" w:rsidRPr="00216F81">
        <w:rPr>
          <w:rFonts w:cstheme="minorHAnsi"/>
          <w:b/>
          <w:shd w:val="clear" w:color="auto" w:fill="FFFFFF"/>
        </w:rPr>
        <w:t xml:space="preserve">Concurso </w:t>
      </w:r>
      <w:r w:rsidR="006C2FD1" w:rsidRPr="00216F81">
        <w:rPr>
          <w:rFonts w:cstheme="minorHAnsi"/>
          <w:b/>
          <w:shd w:val="clear" w:color="auto" w:fill="FFFFFF"/>
        </w:rPr>
        <w:t>para el fomento de la i</w:t>
      </w:r>
      <w:r w:rsidRPr="00216F81">
        <w:rPr>
          <w:rFonts w:cstheme="minorHAnsi"/>
          <w:b/>
          <w:shd w:val="clear" w:color="auto" w:fill="FFFFFF"/>
        </w:rPr>
        <w:t>nvestigación</w:t>
      </w:r>
      <w:r w:rsidR="006C2FD1" w:rsidRPr="00216F81">
        <w:rPr>
          <w:rFonts w:cstheme="minorHAnsi"/>
          <w:b/>
          <w:shd w:val="clear" w:color="auto" w:fill="FFFFFF"/>
        </w:rPr>
        <w:t xml:space="preserve"> en e</w:t>
      </w:r>
      <w:r w:rsidR="00A50C43" w:rsidRPr="00216F81">
        <w:rPr>
          <w:rFonts w:cstheme="minorHAnsi"/>
          <w:b/>
          <w:shd w:val="clear" w:color="auto" w:fill="FFFFFF"/>
        </w:rPr>
        <w:t>ducación y m</w:t>
      </w:r>
      <w:r w:rsidR="00B8757D" w:rsidRPr="00216F81">
        <w:rPr>
          <w:rFonts w:cstheme="minorHAnsi"/>
          <w:b/>
          <w:shd w:val="clear" w:color="auto" w:fill="FFFFFF"/>
        </w:rPr>
        <w:t xml:space="preserve">ejoramiento </w:t>
      </w:r>
      <w:r w:rsidR="00A50C43" w:rsidRPr="00216F81">
        <w:rPr>
          <w:rFonts w:cstheme="minorHAnsi"/>
          <w:b/>
          <w:shd w:val="clear" w:color="auto" w:fill="FFFFFF"/>
        </w:rPr>
        <w:t xml:space="preserve">continuo </w:t>
      </w:r>
      <w:r w:rsidR="006C2FD1" w:rsidRPr="00216F81">
        <w:rPr>
          <w:rFonts w:cstheme="minorHAnsi"/>
          <w:b/>
          <w:shd w:val="clear" w:color="auto" w:fill="FFFFFF"/>
        </w:rPr>
        <w:t>de la d</w:t>
      </w:r>
      <w:r w:rsidR="00B8757D" w:rsidRPr="00216F81">
        <w:rPr>
          <w:rFonts w:cstheme="minorHAnsi"/>
          <w:b/>
          <w:shd w:val="clear" w:color="auto" w:fill="FFFFFF"/>
        </w:rPr>
        <w:t>ocencia</w:t>
      </w:r>
      <w:r w:rsidRPr="00216F81">
        <w:rPr>
          <w:rFonts w:cstheme="minorHAnsi"/>
          <w:b/>
          <w:shd w:val="clear" w:color="auto" w:fill="FFFFFF"/>
        </w:rPr>
        <w:t xml:space="preserve"> </w:t>
      </w:r>
      <w:r w:rsidR="002E6F47">
        <w:rPr>
          <w:rFonts w:cstheme="minorHAnsi"/>
          <w:b/>
          <w:shd w:val="clear" w:color="auto" w:fill="FFFFFF"/>
        </w:rPr>
        <w:t>2024,</w:t>
      </w:r>
      <w:r w:rsidR="004C408C" w:rsidRPr="00216F81">
        <w:rPr>
          <w:rFonts w:cstheme="minorHAnsi"/>
          <w:shd w:val="clear" w:color="auto" w:fill="FFFFFF"/>
        </w:rPr>
        <w:t xml:space="preserve"> </w:t>
      </w:r>
      <w:r w:rsidRPr="00216F81">
        <w:rPr>
          <w:rFonts w:cstheme="minorHAnsi"/>
          <w:shd w:val="clear" w:color="auto" w:fill="FFFFFF"/>
        </w:rPr>
        <w:t xml:space="preserve">con el que </w:t>
      </w:r>
      <w:r w:rsidR="006D3B78" w:rsidRPr="00216F81">
        <w:rPr>
          <w:rFonts w:cstheme="minorHAnsi"/>
          <w:shd w:val="clear" w:color="auto" w:fill="FFFFFF"/>
        </w:rPr>
        <w:t>se b</w:t>
      </w:r>
      <w:r w:rsidR="00A17EB7" w:rsidRPr="00216F81">
        <w:rPr>
          <w:rFonts w:cstheme="minorHAnsi"/>
          <w:shd w:val="clear" w:color="auto" w:fill="FFFFFF"/>
        </w:rPr>
        <w:t>usca</w:t>
      </w:r>
      <w:r w:rsidRPr="00216F81">
        <w:rPr>
          <w:rFonts w:cstheme="minorHAnsi"/>
          <w:shd w:val="clear" w:color="auto" w:fill="FFFFFF"/>
        </w:rPr>
        <w:t xml:space="preserve"> promover </w:t>
      </w:r>
      <w:r w:rsidR="006D3B78" w:rsidRPr="00216F81">
        <w:rPr>
          <w:rFonts w:cstheme="minorHAnsi"/>
          <w:shd w:val="clear" w:color="auto" w:fill="FFFFFF"/>
        </w:rPr>
        <w:t>el desarrollo de la investigación científica, la innovación y la creación</w:t>
      </w:r>
      <w:r w:rsidR="003D60DA" w:rsidRPr="00216F81">
        <w:rPr>
          <w:rFonts w:cstheme="minorHAnsi"/>
          <w:shd w:val="clear" w:color="auto" w:fill="FFFFFF"/>
        </w:rPr>
        <w:t>,</w:t>
      </w:r>
      <w:r w:rsidR="006D3B78" w:rsidRPr="00216F81">
        <w:rPr>
          <w:rFonts w:cstheme="minorHAnsi"/>
          <w:shd w:val="clear" w:color="auto" w:fill="FFFFFF"/>
        </w:rPr>
        <w:t xml:space="preserve"> con foco en </w:t>
      </w:r>
      <w:r w:rsidR="00792804" w:rsidRPr="00216F81">
        <w:rPr>
          <w:rFonts w:cstheme="minorHAnsi"/>
          <w:shd w:val="clear" w:color="auto" w:fill="FFFFFF"/>
        </w:rPr>
        <w:t xml:space="preserve">el </w:t>
      </w:r>
      <w:r w:rsidRPr="00216F81">
        <w:rPr>
          <w:rFonts w:cstheme="minorHAnsi"/>
          <w:shd w:val="clear" w:color="auto" w:fill="FFFFFF"/>
        </w:rPr>
        <w:t>mejoramiento continuo de la docencia</w:t>
      </w:r>
      <w:r w:rsidR="006D3B78" w:rsidRPr="00216F81">
        <w:rPr>
          <w:rFonts w:cstheme="minorHAnsi"/>
          <w:shd w:val="clear" w:color="auto" w:fill="FFFFFF"/>
        </w:rPr>
        <w:t>.</w:t>
      </w:r>
      <w:r w:rsidRPr="00216F81">
        <w:rPr>
          <w:rFonts w:cstheme="minorHAnsi"/>
          <w:shd w:val="clear" w:color="auto" w:fill="FFFFFF"/>
        </w:rPr>
        <w:t xml:space="preserve"> </w:t>
      </w:r>
    </w:p>
    <w:p w14:paraId="27C5BC47" w14:textId="5ECEF7AF" w:rsidR="007923B2" w:rsidRPr="00216F81" w:rsidRDefault="007923B2" w:rsidP="00575286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La Universidad ha dispuesto un total de 18 fondos concursables que se repartirán entre los tres ejes de investigación</w:t>
      </w:r>
      <w:r w:rsidR="003264D2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(A,</w:t>
      </w:r>
      <w:r w:rsidR="00B2692A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B y C), según los detalles que se explican a continuación.</w:t>
      </w:r>
    </w:p>
    <w:p w14:paraId="6E43D4EA" w14:textId="77777777" w:rsidR="00D565C7" w:rsidRPr="00216F81" w:rsidRDefault="00993079" w:rsidP="00F400A1">
      <w:pPr>
        <w:pStyle w:val="Default"/>
        <w:numPr>
          <w:ilvl w:val="0"/>
          <w:numId w:val="10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16F81">
        <w:rPr>
          <w:rFonts w:asciiTheme="minorHAnsi" w:hAnsiTheme="minorHAnsi" w:cstheme="minorHAnsi"/>
          <w:b/>
          <w:color w:val="auto"/>
          <w:sz w:val="22"/>
          <w:szCs w:val="22"/>
        </w:rPr>
        <w:t>ASPECTOS GENERALES</w:t>
      </w:r>
    </w:p>
    <w:p w14:paraId="3B4C0A7F" w14:textId="359BBFA5" w:rsidR="00486F83" w:rsidRPr="00216F81" w:rsidRDefault="00F53B66" w:rsidP="005832D8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En su Proyecto Educativo</w:t>
      </w:r>
      <w:r w:rsidR="002401B0" w:rsidRPr="00216F81">
        <w:rPr>
          <w:rFonts w:cstheme="minorHAnsi"/>
          <w:shd w:val="clear" w:color="auto" w:fill="FFFFFF"/>
        </w:rPr>
        <w:t>,</w:t>
      </w:r>
      <w:r w:rsidRPr="00216F81">
        <w:rPr>
          <w:rFonts w:cstheme="minorHAnsi"/>
          <w:shd w:val="clear" w:color="auto" w:fill="FFFFFF"/>
        </w:rPr>
        <w:t xml:space="preserve"> UNIACC adquiere un compromiso con el desarrollo de la sociedad, buscando perfilarse como una Universidad creativa e innovadora, abierta, vinculada con su entorno. Para el logro de lo anterior, tanto</w:t>
      </w:r>
      <w:r w:rsidR="00873534" w:rsidRPr="00216F81">
        <w:rPr>
          <w:rFonts w:cstheme="minorHAnsi"/>
          <w:shd w:val="clear" w:color="auto" w:fill="FFFFFF"/>
        </w:rPr>
        <w:t xml:space="preserve"> la</w:t>
      </w:r>
      <w:r w:rsidRPr="00216F81">
        <w:rPr>
          <w:rFonts w:cstheme="minorHAnsi"/>
          <w:shd w:val="clear" w:color="auto" w:fill="FFFFFF"/>
        </w:rPr>
        <w:t xml:space="preserve"> </w:t>
      </w:r>
      <w:r w:rsidR="00873534" w:rsidRPr="00216F81">
        <w:rPr>
          <w:rFonts w:cstheme="minorHAnsi"/>
          <w:shd w:val="clear" w:color="auto" w:fill="FFFFFF"/>
        </w:rPr>
        <w:t xml:space="preserve">investigación como </w:t>
      </w:r>
      <w:r w:rsidRPr="00216F81">
        <w:rPr>
          <w:rFonts w:cstheme="minorHAnsi"/>
          <w:shd w:val="clear" w:color="auto" w:fill="FFFFFF"/>
        </w:rPr>
        <w:t xml:space="preserve">la docencia </w:t>
      </w:r>
      <w:r w:rsidR="00873534" w:rsidRPr="00216F81">
        <w:rPr>
          <w:rFonts w:cstheme="minorHAnsi"/>
          <w:shd w:val="clear" w:color="auto" w:fill="FFFFFF"/>
        </w:rPr>
        <w:t xml:space="preserve">son </w:t>
      </w:r>
      <w:r w:rsidRPr="00216F81">
        <w:rPr>
          <w:rFonts w:cstheme="minorHAnsi"/>
          <w:shd w:val="clear" w:color="auto" w:fill="FFFFFF"/>
        </w:rPr>
        <w:t>ejes estratégicos</w:t>
      </w:r>
      <w:r w:rsidR="00C56410" w:rsidRPr="00216F81">
        <w:rPr>
          <w:rFonts w:cstheme="minorHAnsi"/>
          <w:shd w:val="clear" w:color="auto" w:fill="FFFFFF"/>
        </w:rPr>
        <w:t>,</w:t>
      </w:r>
      <w:r w:rsidRPr="00216F81">
        <w:rPr>
          <w:rFonts w:cstheme="minorHAnsi"/>
          <w:shd w:val="clear" w:color="auto" w:fill="FFFFFF"/>
        </w:rPr>
        <w:t xml:space="preserve"> en tanto su desarrollo representa un aporte para una sociedad que potencia el desarrollo sostenible, el crecimiento e</w:t>
      </w:r>
      <w:r w:rsidR="006973EB" w:rsidRPr="00216F81">
        <w:rPr>
          <w:rFonts w:cstheme="minorHAnsi"/>
          <w:shd w:val="clear" w:color="auto" w:fill="FFFFFF"/>
        </w:rPr>
        <w:t xml:space="preserve">conómico y la cohesión social. </w:t>
      </w:r>
      <w:r w:rsidRPr="00216F81">
        <w:rPr>
          <w:rFonts w:cstheme="minorHAnsi"/>
          <w:shd w:val="clear" w:color="auto" w:fill="FFFFFF"/>
        </w:rPr>
        <w:t xml:space="preserve">  </w:t>
      </w:r>
    </w:p>
    <w:p w14:paraId="6F3B7CC8" w14:textId="70110B2B" w:rsidR="00922F16" w:rsidRPr="00216F81" w:rsidRDefault="00922F16" w:rsidP="005832D8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Por su parte, los estándares de calidad que hoy se establecen para la educación superior</w:t>
      </w:r>
      <w:r w:rsidR="002444A5" w:rsidRPr="00216F81">
        <w:rPr>
          <w:rFonts w:cstheme="minorHAnsi"/>
          <w:shd w:val="clear" w:color="auto" w:fill="FFFFFF"/>
        </w:rPr>
        <w:t>, nos sitúan</w:t>
      </w:r>
      <w:r w:rsidRPr="00216F81">
        <w:rPr>
          <w:rFonts w:cstheme="minorHAnsi"/>
          <w:shd w:val="clear" w:color="auto" w:fill="FFFFFF"/>
        </w:rPr>
        <w:t xml:space="preserve"> ante el desafío de </w:t>
      </w:r>
      <w:r w:rsidR="008A2631" w:rsidRPr="00216F81">
        <w:rPr>
          <w:rFonts w:cstheme="minorHAnsi"/>
          <w:shd w:val="clear" w:color="auto" w:fill="FFFFFF"/>
        </w:rPr>
        <w:t xml:space="preserve">enfatizar </w:t>
      </w:r>
      <w:r w:rsidRPr="00216F81">
        <w:rPr>
          <w:rFonts w:cstheme="minorHAnsi"/>
          <w:shd w:val="clear" w:color="auto" w:fill="FFFFFF"/>
        </w:rPr>
        <w:t>en dos sentidos el vínculo entre la investigación y la docencia</w:t>
      </w:r>
      <w:r w:rsidR="008A2631" w:rsidRPr="00216F81">
        <w:rPr>
          <w:rFonts w:cstheme="minorHAnsi"/>
          <w:shd w:val="clear" w:color="auto" w:fill="FFFFFF"/>
        </w:rPr>
        <w:t>. Po</w:t>
      </w:r>
      <w:r w:rsidRPr="00216F81">
        <w:rPr>
          <w:rFonts w:cstheme="minorHAnsi"/>
          <w:shd w:val="clear" w:color="auto" w:fill="FFFFFF"/>
        </w:rPr>
        <w:t xml:space="preserve">r un lado, </w:t>
      </w:r>
      <w:r w:rsidR="004C408C" w:rsidRPr="00216F81">
        <w:rPr>
          <w:rFonts w:cstheme="minorHAnsi"/>
          <w:shd w:val="clear" w:color="auto" w:fill="FFFFFF"/>
        </w:rPr>
        <w:t xml:space="preserve">desde </w:t>
      </w:r>
      <w:r w:rsidRPr="00216F81">
        <w:rPr>
          <w:rFonts w:cstheme="minorHAnsi"/>
          <w:shd w:val="clear" w:color="auto" w:fill="FFFFFF"/>
        </w:rPr>
        <w:t>aquell</w:t>
      </w:r>
      <w:r w:rsidR="008A2631" w:rsidRPr="00216F81">
        <w:rPr>
          <w:rFonts w:cstheme="minorHAnsi"/>
          <w:shd w:val="clear" w:color="auto" w:fill="FFFFFF"/>
        </w:rPr>
        <w:t xml:space="preserve">as iniciativas </w:t>
      </w:r>
      <w:r w:rsidR="004C408C" w:rsidRPr="00216F81">
        <w:rPr>
          <w:rFonts w:cstheme="minorHAnsi"/>
          <w:shd w:val="clear" w:color="auto" w:fill="FFFFFF"/>
        </w:rPr>
        <w:t xml:space="preserve">de investigación </w:t>
      </w:r>
      <w:r w:rsidR="008A2631" w:rsidRPr="00216F81">
        <w:rPr>
          <w:rFonts w:cstheme="minorHAnsi"/>
          <w:shd w:val="clear" w:color="auto" w:fill="FFFFFF"/>
        </w:rPr>
        <w:t xml:space="preserve">que permitan fortalecer </w:t>
      </w:r>
      <w:r w:rsidR="004C408C" w:rsidRPr="00216F81">
        <w:rPr>
          <w:rFonts w:cstheme="minorHAnsi"/>
          <w:shd w:val="clear" w:color="auto" w:fill="FFFFFF"/>
        </w:rPr>
        <w:t xml:space="preserve">y mejorar continuamente </w:t>
      </w:r>
      <w:r w:rsidRPr="00216F81">
        <w:rPr>
          <w:rFonts w:cstheme="minorHAnsi"/>
          <w:shd w:val="clear" w:color="auto" w:fill="FFFFFF"/>
        </w:rPr>
        <w:t xml:space="preserve">la docencia </w:t>
      </w:r>
      <w:r w:rsidR="004C408C" w:rsidRPr="00216F81">
        <w:rPr>
          <w:rFonts w:cstheme="minorHAnsi"/>
          <w:shd w:val="clear" w:color="auto" w:fill="FFFFFF"/>
        </w:rPr>
        <w:t xml:space="preserve">y por otro, desde aquellas actividades de reflexión y sistematización sobre la práctica docente que </w:t>
      </w:r>
      <w:r w:rsidR="00B64C7E" w:rsidRPr="00216F81">
        <w:rPr>
          <w:rFonts w:cstheme="minorHAnsi"/>
          <w:shd w:val="clear" w:color="auto" w:fill="FFFFFF"/>
        </w:rPr>
        <w:t>inspiran</w:t>
      </w:r>
      <w:r w:rsidR="003D60DA" w:rsidRPr="00216F81">
        <w:rPr>
          <w:rFonts w:cstheme="minorHAnsi"/>
          <w:shd w:val="clear" w:color="auto" w:fill="FFFFFF"/>
        </w:rPr>
        <w:t>,</w:t>
      </w:r>
      <w:r w:rsidR="00B64C7E" w:rsidRPr="00216F81">
        <w:rPr>
          <w:rFonts w:cstheme="minorHAnsi"/>
          <w:shd w:val="clear" w:color="auto" w:fill="FFFFFF"/>
        </w:rPr>
        <w:t xml:space="preserve"> </w:t>
      </w:r>
      <w:r w:rsidR="004C408C" w:rsidRPr="00216F81">
        <w:rPr>
          <w:rFonts w:cstheme="minorHAnsi"/>
          <w:shd w:val="clear" w:color="auto" w:fill="FFFFFF"/>
        </w:rPr>
        <w:t>desde un sentido investigativo</w:t>
      </w:r>
      <w:r w:rsidR="003D60DA" w:rsidRPr="00216F81">
        <w:rPr>
          <w:rFonts w:cstheme="minorHAnsi"/>
          <w:shd w:val="clear" w:color="auto" w:fill="FFFFFF"/>
        </w:rPr>
        <w:t>,</w:t>
      </w:r>
      <w:r w:rsidR="004C408C" w:rsidRPr="00216F81">
        <w:rPr>
          <w:rFonts w:cstheme="minorHAnsi"/>
          <w:shd w:val="clear" w:color="auto" w:fill="FFFFFF"/>
        </w:rPr>
        <w:t xml:space="preserve"> la producción de conocimiento en torno a las mismas.</w:t>
      </w:r>
      <w:r w:rsidR="00B64C7E" w:rsidRPr="00216F81">
        <w:rPr>
          <w:rFonts w:cstheme="minorHAnsi"/>
          <w:shd w:val="clear" w:color="auto" w:fill="FFFFFF"/>
        </w:rPr>
        <w:t xml:space="preserve"> </w:t>
      </w:r>
    </w:p>
    <w:p w14:paraId="4977D41C" w14:textId="28FD96EF" w:rsidR="00C56410" w:rsidRPr="00216F81" w:rsidRDefault="00C56410" w:rsidP="00F21890">
      <w:pPr>
        <w:spacing w:before="100" w:beforeAutospacing="1" w:after="100" w:afterAutospacing="1" w:line="285" w:lineRule="atLeast"/>
        <w:jc w:val="both"/>
        <w:rPr>
          <w:rFonts w:cstheme="minorHAnsi"/>
          <w:szCs w:val="20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En este contexto, el</w:t>
      </w:r>
      <w:r w:rsidR="00AE77C5" w:rsidRPr="00216F81">
        <w:rPr>
          <w:rFonts w:cstheme="minorHAnsi"/>
          <w:shd w:val="clear" w:color="auto" w:fill="FFFFFF"/>
        </w:rPr>
        <w:t xml:space="preserve"> </w:t>
      </w:r>
      <w:r w:rsidR="007042CA" w:rsidRPr="00216F81">
        <w:rPr>
          <w:rFonts w:cstheme="minorHAnsi"/>
          <w:shd w:val="clear" w:color="auto" w:fill="FFFFFF"/>
        </w:rPr>
        <w:t>Concurso</w:t>
      </w:r>
      <w:r w:rsidR="00AE77C5" w:rsidRPr="00216F81">
        <w:rPr>
          <w:rFonts w:cstheme="minorHAnsi"/>
          <w:shd w:val="clear" w:color="auto" w:fill="FFFFFF"/>
        </w:rPr>
        <w:t xml:space="preserve"> </w:t>
      </w:r>
      <w:r w:rsidR="00B64C7E" w:rsidRPr="00216F81">
        <w:rPr>
          <w:rFonts w:cstheme="minorHAnsi"/>
          <w:shd w:val="clear" w:color="auto" w:fill="FFFFFF"/>
        </w:rPr>
        <w:t xml:space="preserve">Anual </w:t>
      </w:r>
      <w:r w:rsidR="006C0515" w:rsidRPr="00216F81">
        <w:rPr>
          <w:rFonts w:cstheme="minorHAnsi"/>
          <w:shd w:val="clear" w:color="auto" w:fill="FFFFFF"/>
        </w:rPr>
        <w:t>para el Fomento de la Investigación</w:t>
      </w:r>
      <w:r w:rsidR="006C0515" w:rsidRPr="00216F81">
        <w:rPr>
          <w:rFonts w:cstheme="minorHAnsi"/>
          <w:b/>
          <w:shd w:val="clear" w:color="auto" w:fill="FFFFFF"/>
        </w:rPr>
        <w:t xml:space="preserve"> </w:t>
      </w:r>
      <w:r w:rsidR="00AE77C5" w:rsidRPr="00216F81">
        <w:rPr>
          <w:rFonts w:cstheme="minorHAnsi"/>
          <w:shd w:val="clear" w:color="auto" w:fill="FFFFFF"/>
        </w:rPr>
        <w:t xml:space="preserve">representa </w:t>
      </w:r>
      <w:r w:rsidR="00497711" w:rsidRPr="00216F81">
        <w:rPr>
          <w:rFonts w:cstheme="minorHAnsi"/>
          <w:shd w:val="clear" w:color="auto" w:fill="FFFFFF"/>
        </w:rPr>
        <w:t xml:space="preserve">un </w:t>
      </w:r>
      <w:r w:rsidR="00AE77C5" w:rsidRPr="00216F81">
        <w:rPr>
          <w:rFonts w:cstheme="minorHAnsi"/>
          <w:shd w:val="clear" w:color="auto" w:fill="FFFFFF"/>
        </w:rPr>
        <w:t>espacio de investigación</w:t>
      </w:r>
      <w:r w:rsidR="00FC12B3" w:rsidRPr="00216F81">
        <w:rPr>
          <w:rFonts w:cstheme="minorHAnsi"/>
          <w:shd w:val="clear" w:color="auto" w:fill="FFFFFF"/>
        </w:rPr>
        <w:t>, innovación</w:t>
      </w:r>
      <w:r w:rsidR="00AE77C5" w:rsidRPr="00216F81">
        <w:rPr>
          <w:rFonts w:cstheme="minorHAnsi"/>
          <w:shd w:val="clear" w:color="auto" w:fill="FFFFFF"/>
        </w:rPr>
        <w:t xml:space="preserve"> y creación que</w:t>
      </w:r>
      <w:r w:rsidR="003D60DA" w:rsidRPr="00216F81">
        <w:rPr>
          <w:rFonts w:cstheme="minorHAnsi"/>
          <w:shd w:val="clear" w:color="auto" w:fill="FFFFFF"/>
        </w:rPr>
        <w:t>,</w:t>
      </w:r>
      <w:r w:rsidR="00AE77C5" w:rsidRPr="00216F81">
        <w:rPr>
          <w:rFonts w:cstheme="minorHAnsi"/>
          <w:shd w:val="clear" w:color="auto" w:fill="FFFFFF"/>
        </w:rPr>
        <w:t xml:space="preserve"> </w:t>
      </w:r>
      <w:r w:rsidR="00A20EE0" w:rsidRPr="00216F81">
        <w:rPr>
          <w:rFonts w:cstheme="minorHAnsi"/>
          <w:shd w:val="clear" w:color="auto" w:fill="FFFFFF"/>
        </w:rPr>
        <w:t>en este eje</w:t>
      </w:r>
      <w:r w:rsidR="003D60DA" w:rsidRPr="00216F81">
        <w:rPr>
          <w:rFonts w:cstheme="minorHAnsi"/>
          <w:shd w:val="clear" w:color="auto" w:fill="FFFFFF"/>
        </w:rPr>
        <w:t>,</w:t>
      </w:r>
      <w:r w:rsidRPr="00216F81">
        <w:rPr>
          <w:rFonts w:cstheme="minorHAnsi"/>
          <w:shd w:val="clear" w:color="auto" w:fill="FFFFFF"/>
        </w:rPr>
        <w:t xml:space="preserve"> se orienta </w:t>
      </w:r>
      <w:r w:rsidR="00A20EE0" w:rsidRPr="00216F81">
        <w:rPr>
          <w:rFonts w:cstheme="minorHAnsi"/>
          <w:shd w:val="clear" w:color="auto" w:fill="FFFFFF"/>
        </w:rPr>
        <w:t>hacia la</w:t>
      </w:r>
      <w:r w:rsidR="006D3B78" w:rsidRPr="00216F81">
        <w:rPr>
          <w:rFonts w:cstheme="minorHAnsi"/>
          <w:shd w:val="clear" w:color="auto" w:fill="FFFFFF"/>
        </w:rPr>
        <w:t xml:space="preserve"> </w:t>
      </w:r>
      <w:r w:rsidR="006C2FD1" w:rsidRPr="00216F81">
        <w:rPr>
          <w:rFonts w:cstheme="minorHAnsi"/>
          <w:b/>
          <w:szCs w:val="20"/>
          <w:u w:val="single"/>
          <w:shd w:val="clear" w:color="auto" w:fill="FFFFFF"/>
        </w:rPr>
        <w:t>Investigación en e</w:t>
      </w:r>
      <w:r w:rsidR="006D3B78" w:rsidRPr="00216F81">
        <w:rPr>
          <w:rFonts w:cstheme="minorHAnsi"/>
          <w:b/>
          <w:szCs w:val="20"/>
          <w:u w:val="single"/>
          <w:shd w:val="clear" w:color="auto" w:fill="FFFFFF"/>
        </w:rPr>
        <w:t xml:space="preserve">ducación </w:t>
      </w:r>
      <w:r w:rsidR="00580B2B" w:rsidRPr="00216F81">
        <w:rPr>
          <w:rFonts w:cstheme="minorHAnsi"/>
          <w:b/>
          <w:szCs w:val="20"/>
          <w:u w:val="single"/>
          <w:shd w:val="clear" w:color="auto" w:fill="FFFFFF"/>
        </w:rPr>
        <w:t>y</w:t>
      </w:r>
      <w:r w:rsidR="006D3B78" w:rsidRPr="00216F81">
        <w:rPr>
          <w:rFonts w:cstheme="minorHAnsi"/>
          <w:b/>
          <w:szCs w:val="20"/>
          <w:u w:val="single"/>
          <w:shd w:val="clear" w:color="auto" w:fill="FFFFFF"/>
        </w:rPr>
        <w:t xml:space="preserve"> mejoramiento continuo de la docencia</w:t>
      </w:r>
      <w:r w:rsidR="00580B2B" w:rsidRPr="00216F81">
        <w:rPr>
          <w:rFonts w:cstheme="minorHAnsi"/>
          <w:b/>
          <w:szCs w:val="20"/>
          <w:u w:val="single"/>
          <w:shd w:val="clear" w:color="auto" w:fill="FFFFFF"/>
        </w:rPr>
        <w:t>,</w:t>
      </w:r>
      <w:r w:rsidR="00BD7C54">
        <w:rPr>
          <w:rFonts w:cstheme="minorHAnsi"/>
          <w:b/>
          <w:szCs w:val="20"/>
          <w:shd w:val="clear" w:color="auto" w:fill="FFFFFF"/>
        </w:rPr>
        <w:t xml:space="preserve"> </w:t>
      </w:r>
      <w:r w:rsidRPr="00216F81">
        <w:rPr>
          <w:rFonts w:cstheme="minorHAnsi"/>
          <w:shd w:val="clear" w:color="auto" w:fill="FFFFFF"/>
        </w:rPr>
        <w:t xml:space="preserve">lo que  supone </w:t>
      </w:r>
      <w:r w:rsidR="002401B0" w:rsidRPr="00216F81">
        <w:rPr>
          <w:rFonts w:cstheme="minorHAnsi"/>
          <w:shd w:val="clear" w:color="auto" w:fill="FFFFFF"/>
        </w:rPr>
        <w:t xml:space="preserve">la realización de </w:t>
      </w:r>
      <w:r w:rsidR="00B64C7E" w:rsidRPr="00216F81">
        <w:rPr>
          <w:rFonts w:cstheme="minorHAnsi"/>
          <w:shd w:val="clear" w:color="auto" w:fill="FFFFFF"/>
        </w:rPr>
        <w:t xml:space="preserve">investigaciones </w:t>
      </w:r>
      <w:r w:rsidR="00792804" w:rsidRPr="00216F81">
        <w:rPr>
          <w:rFonts w:cstheme="minorHAnsi"/>
          <w:shd w:val="clear" w:color="auto" w:fill="FFFFFF"/>
        </w:rPr>
        <w:t xml:space="preserve">aplicadas, </w:t>
      </w:r>
      <w:r w:rsidR="00B64C7E" w:rsidRPr="00216F81">
        <w:rPr>
          <w:rFonts w:cstheme="minorHAnsi"/>
          <w:shd w:val="clear" w:color="auto" w:fill="FFFFFF"/>
        </w:rPr>
        <w:t>evaluativas</w:t>
      </w:r>
      <w:r w:rsidR="00792804" w:rsidRPr="00216F81">
        <w:rPr>
          <w:rFonts w:cstheme="minorHAnsi"/>
          <w:shd w:val="clear" w:color="auto" w:fill="FFFFFF"/>
        </w:rPr>
        <w:t xml:space="preserve"> y</w:t>
      </w:r>
      <w:r w:rsidR="00B64C7E" w:rsidRPr="00216F81">
        <w:rPr>
          <w:rFonts w:cstheme="minorHAnsi"/>
          <w:shd w:val="clear" w:color="auto" w:fill="FFFFFF"/>
        </w:rPr>
        <w:t xml:space="preserve"> </w:t>
      </w:r>
      <w:r w:rsidR="00FC12B3" w:rsidRPr="00216F81">
        <w:rPr>
          <w:rFonts w:cstheme="minorHAnsi"/>
          <w:shd w:val="clear" w:color="auto" w:fill="FFFFFF"/>
        </w:rPr>
        <w:t xml:space="preserve">sistematizaciones </w:t>
      </w:r>
      <w:r w:rsidR="00D565C7" w:rsidRPr="00216F81">
        <w:rPr>
          <w:rFonts w:cstheme="minorHAnsi"/>
          <w:shd w:val="clear" w:color="auto" w:fill="FFFFFF"/>
        </w:rPr>
        <w:t>que tienen como objetivo la generación de conocimiento</w:t>
      </w:r>
      <w:r w:rsidR="00FC12B3" w:rsidRPr="00216F81">
        <w:rPr>
          <w:rFonts w:cstheme="minorHAnsi"/>
          <w:shd w:val="clear" w:color="auto" w:fill="FFFFFF"/>
        </w:rPr>
        <w:t xml:space="preserve"> en torno a </w:t>
      </w:r>
      <w:r w:rsidR="00806C5D" w:rsidRPr="00216F81">
        <w:rPr>
          <w:rFonts w:cstheme="minorHAnsi"/>
          <w:shd w:val="clear" w:color="auto" w:fill="FFFFFF"/>
        </w:rPr>
        <w:t>proces</w:t>
      </w:r>
      <w:r w:rsidR="002F534B" w:rsidRPr="00216F81">
        <w:rPr>
          <w:rFonts w:cstheme="minorHAnsi"/>
          <w:shd w:val="clear" w:color="auto" w:fill="FFFFFF"/>
        </w:rPr>
        <w:t>os de enseñanza-</w:t>
      </w:r>
      <w:r w:rsidR="00806C5D" w:rsidRPr="00216F81">
        <w:rPr>
          <w:rFonts w:cstheme="minorHAnsi"/>
          <w:shd w:val="clear" w:color="auto" w:fill="FFFFFF"/>
        </w:rPr>
        <w:t>aprendizaje en las carreras y programas de magíster que se imparten en la universidad</w:t>
      </w:r>
      <w:r w:rsidR="00D565C7" w:rsidRPr="00216F81">
        <w:rPr>
          <w:rFonts w:cstheme="minorHAnsi"/>
          <w:shd w:val="clear" w:color="auto" w:fill="FFFFFF"/>
        </w:rPr>
        <w:t>.</w:t>
      </w:r>
      <w:r w:rsidR="00657640" w:rsidRPr="00216F81">
        <w:rPr>
          <w:rFonts w:cstheme="minorHAnsi"/>
          <w:shd w:val="clear" w:color="auto" w:fill="FFFFFF"/>
        </w:rPr>
        <w:t xml:space="preserve"> </w:t>
      </w:r>
      <w:r w:rsidRPr="00216F81">
        <w:rPr>
          <w:rFonts w:cstheme="minorHAnsi"/>
          <w:shd w:val="clear" w:color="auto" w:fill="FFFFFF"/>
        </w:rPr>
        <w:t xml:space="preserve">Con ello, se </w:t>
      </w:r>
      <w:r w:rsidR="008A2631" w:rsidRPr="00216F81">
        <w:rPr>
          <w:rFonts w:cstheme="minorHAnsi"/>
          <w:szCs w:val="20"/>
          <w:shd w:val="clear" w:color="auto" w:fill="FFFFFF"/>
        </w:rPr>
        <w:t>acoge a todos aquellos proyectos que promueven la investigación, innovación y mejoramiento continuo de la docencia en el marco del Modelo Educativo UNIACC</w:t>
      </w:r>
      <w:r w:rsidR="00792804" w:rsidRPr="00216F81">
        <w:rPr>
          <w:rFonts w:cstheme="minorHAnsi"/>
          <w:szCs w:val="20"/>
          <w:shd w:val="clear" w:color="auto" w:fill="FFFFFF"/>
        </w:rPr>
        <w:t>,</w:t>
      </w:r>
      <w:r w:rsidR="00580B2B" w:rsidRPr="00216F81">
        <w:rPr>
          <w:rFonts w:cstheme="minorHAnsi"/>
          <w:szCs w:val="20"/>
          <w:shd w:val="clear" w:color="auto" w:fill="FFFFFF"/>
        </w:rPr>
        <w:t xml:space="preserve"> contemplándose con ello </w:t>
      </w:r>
      <w:r w:rsidR="008A2631" w:rsidRPr="00216F81">
        <w:rPr>
          <w:rFonts w:cstheme="minorHAnsi"/>
          <w:szCs w:val="20"/>
          <w:shd w:val="clear" w:color="auto" w:fill="FFFFFF"/>
        </w:rPr>
        <w:t xml:space="preserve">proyectos que permitan difundir, sistematizar, conocer e innovar en diversas prácticas de aula, metodologías de enseñanza y aprendizaje, </w:t>
      </w:r>
      <w:r w:rsidR="00580B2B" w:rsidRPr="00216F81">
        <w:rPr>
          <w:rFonts w:cstheme="minorHAnsi"/>
          <w:szCs w:val="20"/>
          <w:shd w:val="clear" w:color="auto" w:fill="FFFFFF"/>
        </w:rPr>
        <w:t xml:space="preserve">evaluación de aprendizajes, </w:t>
      </w:r>
      <w:r w:rsidR="00F21890" w:rsidRPr="00216F81">
        <w:rPr>
          <w:rFonts w:cstheme="minorHAnsi"/>
          <w:szCs w:val="20"/>
          <w:shd w:val="clear" w:color="auto" w:fill="FFFFFF"/>
        </w:rPr>
        <w:t>etc.</w:t>
      </w:r>
    </w:p>
    <w:p w14:paraId="1511085F" w14:textId="77777777" w:rsidR="009970FC" w:rsidRPr="00216F81" w:rsidRDefault="00126064" w:rsidP="00F400A1">
      <w:pPr>
        <w:pStyle w:val="Prrafodelista"/>
        <w:numPr>
          <w:ilvl w:val="0"/>
          <w:numId w:val="10"/>
        </w:numPr>
        <w:spacing w:before="360" w:after="360" w:line="285" w:lineRule="atLeast"/>
        <w:ind w:left="1077"/>
        <w:contextualSpacing w:val="0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REQUISITOS</w:t>
      </w:r>
      <w:r w:rsidR="00993079" w:rsidRPr="00216F81">
        <w:rPr>
          <w:rFonts w:cstheme="minorHAnsi"/>
          <w:b/>
          <w:shd w:val="clear" w:color="auto" w:fill="FFFFFF"/>
        </w:rPr>
        <w:t xml:space="preserve"> DE POSTULACION</w:t>
      </w:r>
    </w:p>
    <w:p w14:paraId="497AE1F4" w14:textId="77777777" w:rsidR="00BF5393" w:rsidRPr="00216F81" w:rsidRDefault="00BF5393" w:rsidP="00F400A1">
      <w:pPr>
        <w:pStyle w:val="Prrafodelista"/>
        <w:numPr>
          <w:ilvl w:val="1"/>
          <w:numId w:val="10"/>
        </w:numPr>
        <w:spacing w:before="240" w:after="240" w:line="285" w:lineRule="atLeast"/>
        <w:ind w:left="1434" w:hanging="357"/>
        <w:contextualSpacing w:val="0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Postulantes</w:t>
      </w:r>
    </w:p>
    <w:p w14:paraId="0A3B2563" w14:textId="0FF333CD" w:rsidR="0052277A" w:rsidRPr="00216F81" w:rsidRDefault="00364E50" w:rsidP="00952FBA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Podrá </w:t>
      </w:r>
      <w:r w:rsidR="003D60DA" w:rsidRPr="00216F81">
        <w:rPr>
          <w:rFonts w:cstheme="minorHAnsi"/>
          <w:shd w:val="clear" w:color="auto" w:fill="FFFFFF"/>
        </w:rPr>
        <w:t xml:space="preserve">postular </w:t>
      </w:r>
      <w:r w:rsidR="007042CA" w:rsidRPr="00216F81">
        <w:rPr>
          <w:rFonts w:cstheme="minorHAnsi"/>
          <w:shd w:val="clear" w:color="auto" w:fill="FFFFFF"/>
        </w:rPr>
        <w:t xml:space="preserve">al concurso toda la comunidad de académicas y académicos </w:t>
      </w:r>
      <w:r w:rsidR="00BF5393" w:rsidRPr="00216F81">
        <w:rPr>
          <w:rFonts w:cstheme="minorHAnsi"/>
          <w:shd w:val="clear" w:color="auto" w:fill="FFFFFF"/>
        </w:rPr>
        <w:t xml:space="preserve">de </w:t>
      </w:r>
      <w:r w:rsidR="007042CA" w:rsidRPr="00216F81">
        <w:rPr>
          <w:rFonts w:cstheme="minorHAnsi"/>
          <w:shd w:val="clear" w:color="auto" w:fill="FFFFFF"/>
        </w:rPr>
        <w:t xml:space="preserve">la Universidad </w:t>
      </w:r>
      <w:r w:rsidR="00BF5393" w:rsidRPr="00216F81">
        <w:rPr>
          <w:rFonts w:cstheme="minorHAnsi"/>
          <w:shd w:val="clear" w:color="auto" w:fill="FFFFFF"/>
        </w:rPr>
        <w:t xml:space="preserve">UNIACC, de planta o a honorarios, en forma individual o en asociación con sus pares y/o en conjunto con </w:t>
      </w:r>
      <w:r w:rsidR="007042CA" w:rsidRPr="00216F81">
        <w:rPr>
          <w:rFonts w:cstheme="minorHAnsi"/>
          <w:shd w:val="clear" w:color="auto" w:fill="FFFFFF"/>
        </w:rPr>
        <w:t>estudiantes</w:t>
      </w:r>
      <w:r w:rsidR="00BF5393" w:rsidRPr="00216F81">
        <w:rPr>
          <w:rFonts w:cstheme="minorHAnsi"/>
          <w:shd w:val="clear" w:color="auto" w:fill="FFFFFF"/>
        </w:rPr>
        <w:t xml:space="preserve"> de cualquier </w:t>
      </w:r>
      <w:r w:rsidR="003D60DA" w:rsidRPr="00216F81">
        <w:rPr>
          <w:rFonts w:cstheme="minorHAnsi"/>
          <w:shd w:val="clear" w:color="auto" w:fill="FFFFFF"/>
        </w:rPr>
        <w:t xml:space="preserve">programa </w:t>
      </w:r>
      <w:r w:rsidR="00806C5D" w:rsidRPr="00216F81">
        <w:rPr>
          <w:rFonts w:cstheme="minorHAnsi"/>
          <w:shd w:val="clear" w:color="auto" w:fill="FFFFFF"/>
        </w:rPr>
        <w:t>de pregrado y pos</w:t>
      </w:r>
      <w:r w:rsidR="00DC3C96" w:rsidRPr="00216F81">
        <w:rPr>
          <w:rFonts w:cstheme="minorHAnsi"/>
          <w:shd w:val="clear" w:color="auto" w:fill="FFFFFF"/>
        </w:rPr>
        <w:t>t</w:t>
      </w:r>
      <w:r w:rsidR="00806C5D" w:rsidRPr="00216F81">
        <w:rPr>
          <w:rFonts w:cstheme="minorHAnsi"/>
          <w:shd w:val="clear" w:color="auto" w:fill="FFFFFF"/>
        </w:rPr>
        <w:t>grado</w:t>
      </w:r>
      <w:r w:rsidR="00BF5393" w:rsidRPr="00216F81">
        <w:rPr>
          <w:rFonts w:cstheme="minorHAnsi"/>
          <w:shd w:val="clear" w:color="auto" w:fill="FFFFFF"/>
        </w:rPr>
        <w:t>.</w:t>
      </w:r>
    </w:p>
    <w:p w14:paraId="1A15EEFB" w14:textId="0E0F2719" w:rsidR="00747F9B" w:rsidRPr="00216F81" w:rsidRDefault="00747F9B" w:rsidP="00747F9B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lastRenderedPageBreak/>
        <w:t xml:space="preserve">No podrán postular a estos fondos aquellos investigadores responsables de proyectos de investigación pertenecientes a concursos anteriores de la </w:t>
      </w:r>
      <w:r w:rsidR="00D31AAF" w:rsidRPr="00216F81">
        <w:rPr>
          <w:rFonts w:cstheme="minorHAnsi"/>
          <w:shd w:val="clear" w:color="auto" w:fill="FFFFFF"/>
        </w:rPr>
        <w:t>U</w:t>
      </w:r>
      <w:r w:rsidRPr="00216F81">
        <w:rPr>
          <w:rFonts w:cstheme="minorHAnsi"/>
          <w:shd w:val="clear" w:color="auto" w:fill="FFFFFF"/>
        </w:rPr>
        <w:t>niversidad</w:t>
      </w:r>
      <w:r w:rsidR="009538A3" w:rsidRPr="00216F81">
        <w:rPr>
          <w:rFonts w:cstheme="minorHAnsi"/>
          <w:shd w:val="clear" w:color="auto" w:fill="FFFFFF"/>
        </w:rPr>
        <w:t>,</w:t>
      </w:r>
      <w:r w:rsidRPr="00216F81">
        <w:rPr>
          <w:rFonts w:cstheme="minorHAnsi"/>
          <w:shd w:val="clear" w:color="auto" w:fill="FFFFFF"/>
        </w:rPr>
        <w:t xml:space="preserve"> </w:t>
      </w:r>
      <w:r w:rsidR="00DC3C96" w:rsidRPr="00216F81">
        <w:rPr>
          <w:rFonts w:cstheme="minorHAnsi"/>
          <w:shd w:val="clear" w:color="auto" w:fill="FFFFFF"/>
        </w:rPr>
        <w:t>cuyos informes f</w:t>
      </w:r>
      <w:r w:rsidR="00236DA6" w:rsidRPr="00216F81">
        <w:rPr>
          <w:rFonts w:cstheme="minorHAnsi"/>
          <w:shd w:val="clear" w:color="auto" w:fill="FFFFFF"/>
        </w:rPr>
        <w:t>inales no hayan sido aprobados.</w:t>
      </w:r>
    </w:p>
    <w:p w14:paraId="567DC682" w14:textId="4BDBE7D8" w:rsidR="00BF5393" w:rsidRPr="00216F81" w:rsidRDefault="00BF5393" w:rsidP="00F400A1">
      <w:pPr>
        <w:pStyle w:val="Prrafodelista"/>
        <w:numPr>
          <w:ilvl w:val="1"/>
          <w:numId w:val="10"/>
        </w:numPr>
        <w:spacing w:before="240" w:after="240" w:line="285" w:lineRule="atLeast"/>
        <w:ind w:left="1434" w:hanging="357"/>
        <w:contextualSpacing w:val="0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Proyecto</w:t>
      </w:r>
    </w:p>
    <w:p w14:paraId="148E70EF" w14:textId="181B3ADE" w:rsidR="008D0691" w:rsidRPr="00216F81" w:rsidRDefault="008D0691" w:rsidP="008D0691">
      <w:pPr>
        <w:spacing w:before="240" w:after="240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Las propuestas que postulen deberán desarrollar proyectos de creación e investigación que se enfoquen en cualquiera de las líneas temáticas enunciadas en el punto II.</w:t>
      </w:r>
    </w:p>
    <w:p w14:paraId="378F47A2" w14:textId="77777777" w:rsidR="008D0691" w:rsidRPr="00216F81" w:rsidRDefault="008D0691" w:rsidP="008D0691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Los fondos a asignar no considerarán iniciativas relativas al desarrollo de cursos o programas.  </w:t>
      </w:r>
    </w:p>
    <w:p w14:paraId="0EBBDE48" w14:textId="705EC0F7" w:rsidR="008D0691" w:rsidRPr="00CA68EC" w:rsidRDefault="008D0691" w:rsidP="008D0691">
      <w:pPr>
        <w:spacing w:before="100" w:beforeAutospacing="1" w:after="100" w:afterAutospacing="1" w:line="285" w:lineRule="atLeast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Todo proye</w:t>
      </w:r>
      <w:r w:rsidR="00CF10A0">
        <w:rPr>
          <w:rFonts w:cstheme="minorHAnsi"/>
          <w:shd w:val="clear" w:color="auto" w:fill="FFFFFF"/>
        </w:rPr>
        <w:t xml:space="preserve">cto que sea presentado debe ser liderado por un </w:t>
      </w:r>
      <w:r w:rsidRPr="00216F81">
        <w:rPr>
          <w:rFonts w:cstheme="minorHAnsi"/>
          <w:shd w:val="clear" w:color="auto" w:fill="FFFFFF"/>
        </w:rPr>
        <w:t>Investigador Responsable</w:t>
      </w:r>
      <w:r w:rsidR="00CF10A0">
        <w:rPr>
          <w:rFonts w:cstheme="minorHAnsi"/>
          <w:shd w:val="clear" w:color="auto" w:fill="FFFFFF"/>
        </w:rPr>
        <w:t xml:space="preserve">, pudiendo </w:t>
      </w:r>
      <w:r w:rsidRPr="00216F81">
        <w:rPr>
          <w:rFonts w:cstheme="minorHAnsi"/>
          <w:shd w:val="clear" w:color="auto" w:fill="FFFFFF"/>
        </w:rPr>
        <w:t xml:space="preserve">incorporar uno o más co-investigadores, </w:t>
      </w:r>
      <w:r w:rsidR="00CF10A0">
        <w:rPr>
          <w:rFonts w:cstheme="minorHAnsi"/>
          <w:shd w:val="clear" w:color="auto" w:fill="FFFFFF"/>
        </w:rPr>
        <w:t>y ayudantes</w:t>
      </w:r>
      <w:r w:rsidR="00CF10A0" w:rsidRPr="00CA68EC">
        <w:rPr>
          <w:rFonts w:cstheme="minorHAnsi"/>
          <w:b/>
          <w:shd w:val="clear" w:color="auto" w:fill="FFFFFF"/>
        </w:rPr>
        <w:t xml:space="preserve">. </w:t>
      </w:r>
      <w:r w:rsidR="007825BD" w:rsidRPr="00CA68EC">
        <w:rPr>
          <w:rFonts w:cstheme="minorHAnsi"/>
          <w:b/>
          <w:shd w:val="clear" w:color="auto" w:fill="FFFFFF"/>
        </w:rPr>
        <w:t>Se valorará</w:t>
      </w:r>
      <w:r w:rsidRPr="00CA68EC">
        <w:rPr>
          <w:rFonts w:cstheme="minorHAnsi"/>
          <w:b/>
          <w:shd w:val="clear" w:color="auto" w:fill="FFFFFF"/>
        </w:rPr>
        <w:t xml:space="preserve"> positivamente la conformación de equip</w:t>
      </w:r>
      <w:r w:rsidR="002E6F47" w:rsidRPr="00CA68EC">
        <w:rPr>
          <w:rFonts w:cstheme="minorHAnsi"/>
          <w:b/>
          <w:shd w:val="clear" w:color="auto" w:fill="FFFFFF"/>
        </w:rPr>
        <w:t>os multidisciplinarios y la inclusión de estudiantes de pregrado o posgrado.</w:t>
      </w:r>
    </w:p>
    <w:p w14:paraId="584B2E1F" w14:textId="77777777" w:rsidR="008D0691" w:rsidRPr="00216F81" w:rsidRDefault="008D0691" w:rsidP="008D0691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Ningún investigador puede tener la categoría de Investigador Responsable en dos proyectos simultáneamente, pudiendo sí participar como co-investigador en no más de dos proyectos. </w:t>
      </w:r>
    </w:p>
    <w:p w14:paraId="57353D6B" w14:textId="09B8B848" w:rsidR="008D0691" w:rsidRPr="00216F81" w:rsidRDefault="008D0691" w:rsidP="008D0691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Los proyectos a presentar deben tener una </w:t>
      </w:r>
      <w:r w:rsidRPr="00216F81">
        <w:rPr>
          <w:rFonts w:cstheme="minorHAnsi"/>
          <w:b/>
          <w:shd w:val="clear" w:color="auto" w:fill="FFFFFF"/>
        </w:rPr>
        <w:t>duración máxima de 9 meses</w:t>
      </w:r>
      <w:r w:rsidRPr="00216F81">
        <w:rPr>
          <w:rFonts w:cstheme="minorHAnsi"/>
          <w:shd w:val="clear" w:color="auto" w:fill="FFFFFF"/>
        </w:rPr>
        <w:t>, pudiendo extenderse un mes en casos justificados. En caso de que la investigadora responsable y/o co-investigadora necesite ausentarse por razones de maternidad, se podrá solici</w:t>
      </w:r>
      <w:r w:rsidR="00502FE7" w:rsidRPr="00216F81">
        <w:rPr>
          <w:rFonts w:cstheme="minorHAnsi"/>
          <w:shd w:val="clear" w:color="auto" w:fill="FFFFFF"/>
        </w:rPr>
        <w:t>tar una prórroga de hasta 12 meses adicionales.</w:t>
      </w:r>
    </w:p>
    <w:p w14:paraId="308209C3" w14:textId="53637156" w:rsidR="008D0691" w:rsidRPr="00216F81" w:rsidRDefault="008D0691" w:rsidP="008D0691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El proyecto a presentar deberá ser enviado al Decano de la Facultad, quien primeramente lo validará y apoyará por medio de una ca</w:t>
      </w:r>
      <w:r w:rsidR="008312D7">
        <w:rPr>
          <w:rFonts w:cstheme="minorHAnsi"/>
        </w:rPr>
        <w:t xml:space="preserve">rta que acompañará al proyecto </w:t>
      </w:r>
      <w:r w:rsidRPr="00216F81">
        <w:rPr>
          <w:rFonts w:cstheme="minorHAnsi"/>
        </w:rPr>
        <w:t>cuando sea enviado a la Dirección de Investigación y Postgrado.</w:t>
      </w:r>
    </w:p>
    <w:p w14:paraId="18C6A7C6" w14:textId="03058062" w:rsidR="00502FE7" w:rsidRPr="00216F81" w:rsidRDefault="008D0691" w:rsidP="00F21890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 xml:space="preserve">Aquellos proyectos seleccionados que involucren cualquier tipo de intervención con seres </w:t>
      </w:r>
      <w:r w:rsidR="00216F81" w:rsidRPr="00216F81">
        <w:rPr>
          <w:rFonts w:cstheme="minorHAnsi"/>
        </w:rPr>
        <w:t>humanos o</w:t>
      </w:r>
      <w:r w:rsidR="00E40455" w:rsidRPr="00216F81">
        <w:rPr>
          <w:rFonts w:cstheme="minorHAnsi"/>
        </w:rPr>
        <w:t xml:space="preserve"> animales </w:t>
      </w:r>
      <w:r w:rsidRPr="00216F81">
        <w:rPr>
          <w:rFonts w:cstheme="minorHAnsi"/>
        </w:rPr>
        <w:t>deberán ser presentados y aprobados por el Comité Ético Científico de la Universidad UNIACC previo a su ejecución. De no tener aprobación de este comité el proyecto no podrá ejecutarse.</w:t>
      </w:r>
    </w:p>
    <w:p w14:paraId="6F531233" w14:textId="6D36BF2B" w:rsidR="004D2EA0" w:rsidRPr="00216F81" w:rsidRDefault="004D2EA0" w:rsidP="004D2EA0">
      <w:pPr>
        <w:pStyle w:val="Prrafodelista"/>
        <w:numPr>
          <w:ilvl w:val="0"/>
          <w:numId w:val="10"/>
        </w:numPr>
        <w:spacing w:after="0" w:line="285" w:lineRule="atLeast"/>
        <w:jc w:val="both"/>
        <w:rPr>
          <w:rFonts w:cstheme="minorHAnsi"/>
          <w:b/>
        </w:rPr>
      </w:pPr>
      <w:r w:rsidRPr="00216F81">
        <w:rPr>
          <w:rFonts w:cstheme="minorHAnsi"/>
          <w:b/>
        </w:rPr>
        <w:t>PROPIEDAD INTELECTUAL</w:t>
      </w:r>
    </w:p>
    <w:p w14:paraId="60EE1600" w14:textId="77777777" w:rsidR="004D2EA0" w:rsidRPr="00216F81" w:rsidRDefault="004D2EA0" w:rsidP="004D2EA0">
      <w:pPr>
        <w:spacing w:after="0" w:line="285" w:lineRule="atLeast"/>
        <w:jc w:val="both"/>
        <w:rPr>
          <w:rFonts w:cstheme="minorHAnsi"/>
        </w:rPr>
      </w:pPr>
    </w:p>
    <w:p w14:paraId="28CEF85C" w14:textId="77777777" w:rsidR="004D2EA0" w:rsidRPr="00216F81" w:rsidRDefault="004D2EA0" w:rsidP="004D2EA0">
      <w:pPr>
        <w:spacing w:after="0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La Universidad reconoce los derechos de propiedad intelectual de los autores e inventores sobre todas aquellas creaciones o invenciones por ellos generadas, entendiéndose por tal, las que fueren producto del intelecto, protegibles a través de derechos de autor y/o propiedad industrial, ambas en su conjunto denominadas propiedad intelectual.</w:t>
      </w:r>
    </w:p>
    <w:p w14:paraId="271AACA7" w14:textId="77777777" w:rsidR="004D2EA0" w:rsidRPr="00216F81" w:rsidRDefault="004D2EA0" w:rsidP="004D2EA0">
      <w:pPr>
        <w:spacing w:after="0" w:line="285" w:lineRule="atLeast"/>
        <w:jc w:val="both"/>
        <w:rPr>
          <w:rFonts w:cstheme="minorHAnsi"/>
        </w:rPr>
      </w:pPr>
    </w:p>
    <w:p w14:paraId="7DF5A75C" w14:textId="6038CA8F" w:rsidR="00F21890" w:rsidRDefault="004D2EA0" w:rsidP="004D2EA0">
      <w:pPr>
        <w:spacing w:after="0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Los derechos de autor sobre creaciones literarias, artísticas o educacionales tales como libros, artículos populares, artículos académicos y tesis pertenecerán a su autor, siempre que no concurran excepciones específicas. Cuando dichas creaciones o invenciones hayan sido generadas con recursos directos o indirectos de la Universidad, los derechos patrimoniales pertenecerán, en principio, a la Universidad. Sin embargo, se podrá pactar que estos derechos patrimoniales puedan pertenecer a tanto a su autor como a la Universidad, en partes y porcentajes que serán regulados según el reglamento correspondiente.</w:t>
      </w:r>
    </w:p>
    <w:p w14:paraId="7DBFAE21" w14:textId="15031F3B" w:rsidR="00E568C3" w:rsidRDefault="00E568C3" w:rsidP="004D2EA0">
      <w:pPr>
        <w:spacing w:after="0" w:line="285" w:lineRule="atLeast"/>
        <w:jc w:val="both"/>
        <w:rPr>
          <w:rFonts w:cstheme="minorHAnsi"/>
        </w:rPr>
      </w:pPr>
    </w:p>
    <w:p w14:paraId="33D1E98F" w14:textId="23DF3B23" w:rsidR="00E568C3" w:rsidRDefault="00E568C3" w:rsidP="004D2EA0">
      <w:pPr>
        <w:spacing w:after="0" w:line="285" w:lineRule="atLeast"/>
        <w:jc w:val="both"/>
        <w:rPr>
          <w:rFonts w:cstheme="minorHAnsi"/>
        </w:rPr>
      </w:pPr>
    </w:p>
    <w:p w14:paraId="45EC6310" w14:textId="51A678B4" w:rsidR="00E568C3" w:rsidRDefault="00E568C3" w:rsidP="004D2EA0">
      <w:pPr>
        <w:spacing w:after="0" w:line="285" w:lineRule="atLeast"/>
        <w:jc w:val="both"/>
        <w:rPr>
          <w:rFonts w:cstheme="minorHAnsi"/>
        </w:rPr>
      </w:pPr>
    </w:p>
    <w:p w14:paraId="7A71848D" w14:textId="080B584B" w:rsidR="00E568C3" w:rsidRDefault="00E568C3" w:rsidP="004D2EA0">
      <w:pPr>
        <w:spacing w:after="0" w:line="285" w:lineRule="atLeast"/>
        <w:jc w:val="both"/>
        <w:rPr>
          <w:rFonts w:cstheme="minorHAnsi"/>
        </w:rPr>
      </w:pPr>
    </w:p>
    <w:p w14:paraId="793A7892" w14:textId="3F8770DD" w:rsidR="00E568C3" w:rsidRDefault="00E568C3" w:rsidP="004D2EA0">
      <w:pPr>
        <w:spacing w:after="0" w:line="285" w:lineRule="atLeast"/>
        <w:jc w:val="both"/>
        <w:rPr>
          <w:rFonts w:cstheme="minorHAnsi"/>
        </w:rPr>
      </w:pPr>
    </w:p>
    <w:p w14:paraId="4A019BB0" w14:textId="77777777" w:rsidR="004D1154" w:rsidRPr="00216F81" w:rsidRDefault="004D1154" w:rsidP="004D2EA0">
      <w:pPr>
        <w:spacing w:after="0" w:line="285" w:lineRule="atLeast"/>
        <w:jc w:val="both"/>
        <w:rPr>
          <w:rFonts w:cstheme="minorHAnsi"/>
        </w:rPr>
      </w:pPr>
    </w:p>
    <w:p w14:paraId="3572CEE7" w14:textId="7A56B06E" w:rsidR="00E568C3" w:rsidRPr="00E568C3" w:rsidRDefault="002260BD" w:rsidP="00E568C3">
      <w:pPr>
        <w:pStyle w:val="Prrafodelista"/>
        <w:numPr>
          <w:ilvl w:val="0"/>
          <w:numId w:val="10"/>
        </w:numPr>
        <w:spacing w:before="100" w:beforeAutospacing="1" w:after="100" w:afterAutospacing="1" w:line="285" w:lineRule="atLeast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MONTO CONCURSABLE</w:t>
      </w:r>
    </w:p>
    <w:p w14:paraId="4869CB41" w14:textId="256A5500" w:rsidR="00B064F0" w:rsidRPr="00E568C3" w:rsidRDefault="002260BD" w:rsidP="00952FBA">
      <w:pPr>
        <w:spacing w:before="240" w:after="240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Cada proyecto podrá postular por un máximo de </w:t>
      </w:r>
      <w:r w:rsidR="004544DF" w:rsidRPr="00216F81">
        <w:rPr>
          <w:rFonts w:cstheme="minorHAnsi"/>
          <w:b/>
          <w:shd w:val="clear" w:color="auto" w:fill="FFFFFF"/>
        </w:rPr>
        <w:t>$1.50</w:t>
      </w:r>
      <w:r w:rsidRPr="00216F81">
        <w:rPr>
          <w:rFonts w:cstheme="minorHAnsi"/>
          <w:b/>
          <w:shd w:val="clear" w:color="auto" w:fill="FFFFFF"/>
        </w:rPr>
        <w:t>0.000</w:t>
      </w:r>
      <w:r w:rsidR="00F56407" w:rsidRPr="00216F81">
        <w:rPr>
          <w:rFonts w:cstheme="minorHAnsi"/>
          <w:b/>
          <w:shd w:val="clear" w:color="auto" w:fill="FFFFFF"/>
        </w:rPr>
        <w:t xml:space="preserve"> brutos</w:t>
      </w:r>
      <w:r w:rsidRPr="00216F81">
        <w:rPr>
          <w:rFonts w:cstheme="minorHAnsi"/>
          <w:shd w:val="clear" w:color="auto" w:fill="FFFFFF"/>
        </w:rPr>
        <w:t xml:space="preserve"> (un millón </w:t>
      </w:r>
      <w:r w:rsidR="004544DF" w:rsidRPr="00216F81">
        <w:rPr>
          <w:rFonts w:cstheme="minorHAnsi"/>
          <w:shd w:val="clear" w:color="auto" w:fill="FFFFFF"/>
        </w:rPr>
        <w:t>quinientos</w:t>
      </w:r>
      <w:r w:rsidRPr="00216F81">
        <w:rPr>
          <w:rFonts w:cstheme="minorHAnsi"/>
          <w:shd w:val="clear" w:color="auto" w:fill="FFFFFF"/>
        </w:rPr>
        <w:t xml:space="preserve"> mil pesos). </w:t>
      </w:r>
    </w:p>
    <w:p w14:paraId="7723D06E" w14:textId="77777777" w:rsidR="002260BD" w:rsidRPr="00216F81" w:rsidRDefault="006B3E1F" w:rsidP="00952FBA">
      <w:pPr>
        <w:spacing w:before="240" w:after="240" w:line="285" w:lineRule="atLeast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Este monto podrá ser destinado para:</w:t>
      </w:r>
    </w:p>
    <w:p w14:paraId="59C88D74" w14:textId="5835C524" w:rsidR="002E6F47" w:rsidRPr="002E6F47" w:rsidRDefault="006B3E1F" w:rsidP="002E6F47">
      <w:pPr>
        <w:pStyle w:val="Prrafodelista"/>
        <w:numPr>
          <w:ilvl w:val="0"/>
          <w:numId w:val="6"/>
        </w:numPr>
        <w:spacing w:before="240" w:after="240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Honorarios</w:t>
      </w:r>
      <w:r w:rsidRPr="00216F81">
        <w:rPr>
          <w:rFonts w:cstheme="minorHAnsi"/>
          <w:shd w:val="clear" w:color="auto" w:fill="FFFFFF"/>
        </w:rPr>
        <w:t xml:space="preserve"> del Investigador Responsable, co-investigadores y </w:t>
      </w:r>
      <w:r w:rsidR="002E6F47">
        <w:rPr>
          <w:rFonts w:cstheme="minorHAnsi"/>
          <w:shd w:val="clear" w:color="auto" w:fill="FFFFFF"/>
        </w:rPr>
        <w:t xml:space="preserve">ayudantes del proyecto. Esta categoría debe corresponder a un mínimo del </w:t>
      </w:r>
      <w:r w:rsidR="001F601E">
        <w:rPr>
          <w:rFonts w:cstheme="minorHAnsi"/>
          <w:shd w:val="clear" w:color="auto" w:fill="FFFFFF"/>
        </w:rPr>
        <w:t>5</w:t>
      </w:r>
      <w:r w:rsidR="002E6F47" w:rsidRPr="002E6F47">
        <w:rPr>
          <w:rFonts w:cstheme="minorHAnsi"/>
          <w:shd w:val="clear" w:color="auto" w:fill="FFFFFF"/>
        </w:rPr>
        <w:t xml:space="preserve">0% y un máximo del 80% del total del proyecto. Corresponderá al investigador/a responsable la distribución del monto disponible para los colaboradores y ayudantes, si aplica. </w:t>
      </w:r>
      <w:r w:rsidR="00990EFA">
        <w:rPr>
          <w:rFonts w:cstheme="minorHAnsi"/>
          <w:shd w:val="clear" w:color="auto" w:fill="FFFFFF"/>
        </w:rPr>
        <w:t xml:space="preserve">Este monto se pagará en dos cuotas asociados a la entrega de un informe de avance y un informe final, cuyas fechas de entrega se informarán previo al inicio de la ejecución proyecto. </w:t>
      </w:r>
    </w:p>
    <w:p w14:paraId="43BEE999" w14:textId="74470436" w:rsidR="00845AB5" w:rsidRDefault="00845AB5" w:rsidP="00845AB5">
      <w:pPr>
        <w:pStyle w:val="Prrafodelista"/>
        <w:spacing w:before="240" w:after="240" w:line="285" w:lineRule="atLeast"/>
        <w:jc w:val="both"/>
        <w:rPr>
          <w:rFonts w:cstheme="minorHAnsi"/>
          <w:shd w:val="clear" w:color="auto" w:fill="FFFFFF"/>
        </w:rPr>
      </w:pPr>
    </w:p>
    <w:p w14:paraId="1E6B0CEE" w14:textId="1CAEA058" w:rsidR="002E6F47" w:rsidRPr="007825BD" w:rsidRDefault="00845AB5" w:rsidP="002E6F47">
      <w:pPr>
        <w:pStyle w:val="Prrafodelista"/>
        <w:numPr>
          <w:ilvl w:val="0"/>
          <w:numId w:val="6"/>
        </w:numPr>
        <w:jc w:val="both"/>
        <w:rPr>
          <w:rFonts w:eastAsia="Times New Roman" w:cstheme="minorHAnsi"/>
          <w:lang w:eastAsia="es-ES"/>
        </w:rPr>
      </w:pPr>
      <w:r w:rsidRPr="007825BD">
        <w:rPr>
          <w:rFonts w:cstheme="minorHAnsi"/>
          <w:b/>
          <w:shd w:val="clear" w:color="auto" w:fill="FFFFFF"/>
        </w:rPr>
        <w:t>Gastos de operación</w:t>
      </w:r>
      <w:r w:rsidRPr="007825BD">
        <w:rPr>
          <w:rFonts w:cstheme="minorHAnsi"/>
          <w:shd w:val="clear" w:color="auto" w:fill="FFFFFF"/>
        </w:rPr>
        <w:t xml:space="preserve">. Esta categoría de gastos </w:t>
      </w:r>
      <w:r w:rsidR="002E6F47" w:rsidRPr="007825BD">
        <w:rPr>
          <w:rFonts w:cstheme="minorHAnsi"/>
          <w:shd w:val="clear" w:color="auto" w:fill="FFFFFF"/>
        </w:rPr>
        <w:t xml:space="preserve">debe considerar entre un mínimo del </w:t>
      </w:r>
      <w:r w:rsidR="002E6F47" w:rsidRPr="007825BD">
        <w:rPr>
          <w:rFonts w:cstheme="minorHAnsi"/>
          <w:b/>
          <w:shd w:val="clear" w:color="auto" w:fill="FFFFFF"/>
        </w:rPr>
        <w:t>2</w:t>
      </w:r>
      <w:r w:rsidRPr="007825BD">
        <w:rPr>
          <w:rFonts w:cstheme="minorHAnsi"/>
          <w:b/>
          <w:shd w:val="clear" w:color="auto" w:fill="FFFFFF"/>
        </w:rPr>
        <w:t>0%</w:t>
      </w:r>
      <w:r w:rsidR="002E6F47" w:rsidRPr="007825BD">
        <w:rPr>
          <w:rFonts w:cstheme="minorHAnsi"/>
          <w:b/>
          <w:shd w:val="clear" w:color="auto" w:fill="FFFFFF"/>
        </w:rPr>
        <w:t xml:space="preserve"> </w:t>
      </w:r>
      <w:r w:rsidR="002E6F47" w:rsidRPr="007825BD">
        <w:rPr>
          <w:rFonts w:cstheme="minorHAnsi"/>
          <w:shd w:val="clear" w:color="auto" w:fill="FFFFFF"/>
        </w:rPr>
        <w:t>y un m</w:t>
      </w:r>
      <w:r w:rsidR="001F601E" w:rsidRPr="007825BD">
        <w:rPr>
          <w:rFonts w:cstheme="minorHAnsi"/>
          <w:shd w:val="clear" w:color="auto" w:fill="FFFFFF"/>
        </w:rPr>
        <w:t xml:space="preserve">áximo del </w:t>
      </w:r>
      <w:r w:rsidR="001F601E" w:rsidRPr="007825BD">
        <w:rPr>
          <w:rFonts w:cstheme="minorHAnsi"/>
          <w:b/>
          <w:shd w:val="clear" w:color="auto" w:fill="FFFFFF"/>
        </w:rPr>
        <w:t>5</w:t>
      </w:r>
      <w:r w:rsidR="002E6F47" w:rsidRPr="007825BD">
        <w:rPr>
          <w:rFonts w:cstheme="minorHAnsi"/>
          <w:b/>
          <w:shd w:val="clear" w:color="auto" w:fill="FFFFFF"/>
        </w:rPr>
        <w:t>0%</w:t>
      </w:r>
      <w:r w:rsidR="002E6F47" w:rsidRPr="007825BD">
        <w:rPr>
          <w:rFonts w:cstheme="minorHAnsi"/>
          <w:shd w:val="clear" w:color="auto" w:fill="FFFFFF"/>
        </w:rPr>
        <w:t xml:space="preserve"> del presupuesto total del proyecto</w:t>
      </w:r>
      <w:r w:rsidR="00DA3C66" w:rsidRPr="007825BD">
        <w:rPr>
          <w:rFonts w:cstheme="minorHAnsi"/>
          <w:shd w:val="clear" w:color="auto" w:fill="FFFFFF"/>
        </w:rPr>
        <w:t xml:space="preserve">, el cual será administrado </w:t>
      </w:r>
      <w:r w:rsidR="008312D7" w:rsidRPr="007825BD">
        <w:rPr>
          <w:rFonts w:cstheme="minorHAnsi"/>
          <w:shd w:val="clear" w:color="auto" w:fill="FFFFFF"/>
        </w:rPr>
        <w:t>íntegramente</w:t>
      </w:r>
      <w:r w:rsidR="00DA3C66" w:rsidRPr="007825BD">
        <w:rPr>
          <w:rFonts w:cstheme="minorHAnsi"/>
          <w:shd w:val="clear" w:color="auto" w:fill="FFFFFF"/>
        </w:rPr>
        <w:t xml:space="preserve"> por la Dirección de Investigación y Posgrado</w:t>
      </w:r>
      <w:r w:rsidR="00DA3C66" w:rsidRPr="007825BD">
        <w:rPr>
          <w:rFonts w:eastAsia="Times New Roman" w:cstheme="minorHAnsi"/>
          <w:lang w:eastAsia="es-ES"/>
        </w:rPr>
        <w:t xml:space="preserve">. </w:t>
      </w:r>
      <w:r w:rsidR="001F601E" w:rsidRPr="007825BD">
        <w:rPr>
          <w:rFonts w:eastAsia="Times New Roman" w:cstheme="minorHAnsi"/>
          <w:lang w:eastAsia="es-ES"/>
        </w:rPr>
        <w:t xml:space="preserve">Bajo esta categoría se encontrará todo gasto que corresponda la adquisición de bienes (literatura, software, materiales, etc.) o contratación servicios (asesorías metodológicas, transcripciones, etc.), que sean necesarios para la ejecución del proyecto. La naturaleza, forma y ejecución de los gastos se hará en función de </w:t>
      </w:r>
      <w:r w:rsidR="007825BD" w:rsidRPr="007825BD">
        <w:rPr>
          <w:rFonts w:eastAsia="Times New Roman" w:cstheme="minorHAnsi"/>
          <w:lang w:eastAsia="es-ES"/>
        </w:rPr>
        <w:t>las normativas internas sobre el uso de gastos operacionales</w:t>
      </w:r>
      <w:r w:rsidR="001F601E" w:rsidRPr="007825BD">
        <w:rPr>
          <w:rFonts w:eastAsia="Times New Roman" w:cstheme="minorHAnsi"/>
          <w:lang w:eastAsia="es-ES"/>
        </w:rPr>
        <w:t xml:space="preserve">, previa coordinación y aprobación por parte de la Dirección de Investigación y Posgrado. </w:t>
      </w:r>
    </w:p>
    <w:p w14:paraId="59D76B03" w14:textId="613D6CD0" w:rsidR="00096128" w:rsidRPr="00845AB5" w:rsidRDefault="00096128" w:rsidP="00845AB5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845AB5">
        <w:rPr>
          <w:rFonts w:cstheme="minorHAnsi"/>
        </w:rPr>
        <w:t xml:space="preserve">La Dirección de Investigación y </w:t>
      </w:r>
      <w:r w:rsidR="004544DF" w:rsidRPr="00845AB5">
        <w:rPr>
          <w:rFonts w:cstheme="minorHAnsi"/>
        </w:rPr>
        <w:t>Pos</w:t>
      </w:r>
      <w:r w:rsidR="00DC3C96" w:rsidRPr="00845AB5">
        <w:rPr>
          <w:rFonts w:cstheme="minorHAnsi"/>
        </w:rPr>
        <w:t>t</w:t>
      </w:r>
      <w:r w:rsidR="004544DF" w:rsidRPr="00845AB5">
        <w:rPr>
          <w:rFonts w:cstheme="minorHAnsi"/>
        </w:rPr>
        <w:t xml:space="preserve">grado </w:t>
      </w:r>
      <w:r w:rsidRPr="00845AB5">
        <w:rPr>
          <w:rFonts w:cstheme="minorHAnsi"/>
        </w:rPr>
        <w:t xml:space="preserve">podrá hacer ajustes a las asignaciones presupuestarias solicitadas por los postulantes, en base a recomendaciones entregadas por el </w:t>
      </w:r>
      <w:r w:rsidR="00EB3549" w:rsidRPr="00845AB5">
        <w:rPr>
          <w:rFonts w:cstheme="minorHAnsi"/>
        </w:rPr>
        <w:t>Comité de E</w:t>
      </w:r>
      <w:r w:rsidRPr="00845AB5">
        <w:rPr>
          <w:rFonts w:cstheme="minorHAnsi"/>
        </w:rPr>
        <w:t xml:space="preserve">valuación y la disponibilidad presupuestaria. </w:t>
      </w:r>
    </w:p>
    <w:p w14:paraId="1CECAFA3" w14:textId="796F9155" w:rsidR="008B2468" w:rsidRPr="00216F81" w:rsidRDefault="002260BD" w:rsidP="008B225C">
      <w:pPr>
        <w:spacing w:before="240" w:after="240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Cualquier financiamiento proveniente de fuentes externas al Fondo, debidamente acreditado, se considerará como un antecedente favorable en la evaluación del proyecto. </w:t>
      </w:r>
    </w:p>
    <w:p w14:paraId="59C2CEA4" w14:textId="3FB691B6" w:rsidR="00763A6C" w:rsidRDefault="00085402" w:rsidP="00763A6C">
      <w:pPr>
        <w:pStyle w:val="Prrafodelista"/>
        <w:numPr>
          <w:ilvl w:val="0"/>
          <w:numId w:val="10"/>
        </w:numPr>
        <w:spacing w:after="0" w:line="285" w:lineRule="atLeast"/>
        <w:ind w:left="1077"/>
        <w:contextualSpacing w:val="0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PLAZO</w:t>
      </w:r>
    </w:p>
    <w:p w14:paraId="5A00DABE" w14:textId="77777777" w:rsidR="00B064F0" w:rsidRPr="00B064F0" w:rsidRDefault="00B064F0" w:rsidP="00B064F0">
      <w:pPr>
        <w:pStyle w:val="Prrafodelista"/>
        <w:spacing w:after="0" w:line="285" w:lineRule="atLeast"/>
        <w:ind w:left="1077"/>
        <w:contextualSpacing w:val="0"/>
        <w:jc w:val="both"/>
        <w:rPr>
          <w:rFonts w:cstheme="minorHAnsi"/>
          <w:b/>
          <w:shd w:val="clear" w:color="auto" w:fill="FFFFFF"/>
        </w:rPr>
      </w:pPr>
    </w:p>
    <w:p w14:paraId="217E58A0" w14:textId="41F2329F" w:rsidR="0097660C" w:rsidRPr="007825BD" w:rsidRDefault="0097660C" w:rsidP="00763A6C">
      <w:pPr>
        <w:spacing w:after="0" w:line="285" w:lineRule="atLeast"/>
        <w:jc w:val="both"/>
        <w:rPr>
          <w:rFonts w:cstheme="minorHAnsi"/>
          <w:b/>
          <w:shd w:val="clear" w:color="auto" w:fill="FFFFFF"/>
        </w:rPr>
      </w:pPr>
      <w:r w:rsidRPr="007825BD">
        <w:rPr>
          <w:rFonts w:cstheme="minorHAnsi"/>
          <w:shd w:val="clear" w:color="auto" w:fill="FFFFFF"/>
        </w:rPr>
        <w:t>El proceso de postulación se iniciará el</w:t>
      </w:r>
      <w:r w:rsidR="00672375" w:rsidRPr="007825BD">
        <w:rPr>
          <w:rFonts w:cstheme="minorHAnsi"/>
          <w:shd w:val="clear" w:color="auto" w:fill="FFFFFF"/>
        </w:rPr>
        <w:t xml:space="preserve"> día</w:t>
      </w:r>
      <w:r w:rsidRPr="007825BD">
        <w:rPr>
          <w:rFonts w:cstheme="minorHAnsi"/>
          <w:shd w:val="clear" w:color="auto" w:fill="FFFFFF"/>
        </w:rPr>
        <w:t xml:space="preserve"> </w:t>
      </w:r>
      <w:r w:rsidRPr="007825BD">
        <w:rPr>
          <w:rFonts w:cstheme="minorHAnsi"/>
          <w:b/>
          <w:shd w:val="clear" w:color="auto" w:fill="FFFFFF"/>
        </w:rPr>
        <w:t>lunes</w:t>
      </w:r>
      <w:r w:rsidRPr="007825BD">
        <w:rPr>
          <w:rFonts w:cstheme="minorHAnsi"/>
          <w:shd w:val="clear" w:color="auto" w:fill="FFFFFF"/>
        </w:rPr>
        <w:t xml:space="preserve"> </w:t>
      </w:r>
      <w:r w:rsidR="001F601E" w:rsidRPr="007825BD">
        <w:rPr>
          <w:rFonts w:cstheme="minorHAnsi"/>
          <w:b/>
          <w:shd w:val="clear" w:color="auto" w:fill="FFFFFF"/>
        </w:rPr>
        <w:t>19</w:t>
      </w:r>
      <w:r w:rsidRPr="007825BD">
        <w:rPr>
          <w:rFonts w:cstheme="minorHAnsi"/>
          <w:b/>
          <w:shd w:val="clear" w:color="auto" w:fill="FFFFFF"/>
        </w:rPr>
        <w:t xml:space="preserve"> de </w:t>
      </w:r>
      <w:r w:rsidR="00A50C43" w:rsidRPr="007825BD">
        <w:rPr>
          <w:rFonts w:cstheme="minorHAnsi"/>
          <w:b/>
          <w:shd w:val="clear" w:color="auto" w:fill="FFFFFF"/>
        </w:rPr>
        <w:t>agosto</w:t>
      </w:r>
      <w:r w:rsidRPr="007825BD">
        <w:rPr>
          <w:rFonts w:cstheme="minorHAnsi"/>
          <w:b/>
          <w:shd w:val="clear" w:color="auto" w:fill="FFFFFF"/>
        </w:rPr>
        <w:t xml:space="preserve"> </w:t>
      </w:r>
      <w:r w:rsidR="001F601E" w:rsidRPr="007825BD">
        <w:rPr>
          <w:rFonts w:cstheme="minorHAnsi"/>
          <w:b/>
          <w:shd w:val="clear" w:color="auto" w:fill="FFFFFF"/>
        </w:rPr>
        <w:t>2024</w:t>
      </w:r>
      <w:r w:rsidRPr="007825BD">
        <w:rPr>
          <w:rFonts w:cstheme="minorHAnsi"/>
          <w:shd w:val="clear" w:color="auto" w:fill="FFFFFF"/>
        </w:rPr>
        <w:t xml:space="preserve"> y concluirá el </w:t>
      </w:r>
      <w:r w:rsidR="001F601E" w:rsidRPr="007825BD">
        <w:rPr>
          <w:rFonts w:cstheme="minorHAnsi"/>
          <w:b/>
          <w:shd w:val="clear" w:color="auto" w:fill="FFFFFF"/>
        </w:rPr>
        <w:t>lunes 30</w:t>
      </w:r>
      <w:r w:rsidRPr="007825BD">
        <w:rPr>
          <w:rFonts w:cstheme="minorHAnsi"/>
          <w:b/>
          <w:shd w:val="clear" w:color="auto" w:fill="FFFFFF"/>
        </w:rPr>
        <w:t xml:space="preserve"> </w:t>
      </w:r>
      <w:r w:rsidR="00CD4AA1" w:rsidRPr="007825BD">
        <w:rPr>
          <w:rFonts w:cstheme="minorHAnsi"/>
          <w:b/>
          <w:shd w:val="clear" w:color="auto" w:fill="FFFFFF"/>
        </w:rPr>
        <w:t xml:space="preserve">de </w:t>
      </w:r>
      <w:r w:rsidR="00A50C43" w:rsidRPr="007825BD">
        <w:rPr>
          <w:rFonts w:cstheme="minorHAnsi"/>
          <w:b/>
          <w:shd w:val="clear" w:color="auto" w:fill="FFFFFF"/>
        </w:rPr>
        <w:t xml:space="preserve">septiembre de </w:t>
      </w:r>
      <w:r w:rsidR="001F601E" w:rsidRPr="007825BD">
        <w:rPr>
          <w:rFonts w:cstheme="minorHAnsi"/>
          <w:b/>
          <w:shd w:val="clear" w:color="auto" w:fill="FFFFFF"/>
        </w:rPr>
        <w:t>2024</w:t>
      </w:r>
      <w:r w:rsidRPr="007825BD">
        <w:rPr>
          <w:rFonts w:cstheme="minorHAnsi"/>
          <w:b/>
          <w:shd w:val="clear" w:color="auto" w:fill="FFFFFF"/>
        </w:rPr>
        <w:t>, a media noche.</w:t>
      </w:r>
    </w:p>
    <w:p w14:paraId="628A3A2A" w14:textId="2A143027" w:rsidR="004D2EA0" w:rsidRPr="00216F81" w:rsidRDefault="004D2EA0" w:rsidP="00763A6C">
      <w:pPr>
        <w:spacing w:after="0" w:line="285" w:lineRule="atLeast"/>
        <w:jc w:val="both"/>
        <w:rPr>
          <w:rFonts w:cstheme="minorHAnsi"/>
          <w:b/>
          <w:shd w:val="clear" w:color="auto" w:fill="FFFFFF"/>
        </w:rPr>
      </w:pPr>
    </w:p>
    <w:p w14:paraId="256989F2" w14:textId="7BE165D9" w:rsidR="00085402" w:rsidRPr="00216F81" w:rsidRDefault="00085402" w:rsidP="004D2EA0">
      <w:pPr>
        <w:pStyle w:val="Prrafodelista"/>
        <w:numPr>
          <w:ilvl w:val="0"/>
          <w:numId w:val="10"/>
        </w:numPr>
        <w:spacing w:after="0" w:line="285" w:lineRule="atLeast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PROCESO DE POSTULACIÓN</w:t>
      </w:r>
    </w:p>
    <w:p w14:paraId="1F88E997" w14:textId="4BAF44C5" w:rsidR="00F56407" w:rsidRPr="00216F81" w:rsidRDefault="007D3EA9" w:rsidP="00952FBA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el formulario de postulación podrá encontrar todos los detalles respecto a los documentos requeridos según corresponda. </w:t>
      </w:r>
      <w:r w:rsidR="001F601E">
        <w:rPr>
          <w:rFonts w:eastAsia="Times New Roman" w:cstheme="minorHAnsi"/>
          <w:lang w:eastAsia="es-ES"/>
        </w:rPr>
        <w:t xml:space="preserve">Cada postulación deberá </w:t>
      </w:r>
      <w:r w:rsidR="008312D7">
        <w:rPr>
          <w:rFonts w:eastAsia="Times New Roman" w:cstheme="minorHAnsi"/>
          <w:lang w:eastAsia="es-ES"/>
        </w:rPr>
        <w:t>incluir:</w:t>
      </w:r>
    </w:p>
    <w:p w14:paraId="6275F968" w14:textId="60D660AE" w:rsidR="00F56407" w:rsidRPr="00E242CA" w:rsidRDefault="00F56407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t>E</w:t>
      </w:r>
      <w:r w:rsidR="00952FBA" w:rsidRPr="00E242CA">
        <w:rPr>
          <w:rFonts w:eastAsia="Times New Roman" w:cstheme="minorHAnsi"/>
          <w:lang w:eastAsia="es-ES"/>
        </w:rPr>
        <w:t>l Formulario de Postulación</w:t>
      </w:r>
      <w:r w:rsidR="001F601E" w:rsidRPr="00E242CA">
        <w:rPr>
          <w:rFonts w:eastAsia="Times New Roman" w:cstheme="minorHAnsi"/>
          <w:lang w:eastAsia="es-ES"/>
        </w:rPr>
        <w:t>, con los nombres de las personas integrantes.</w:t>
      </w:r>
      <w:r w:rsidR="00952FBA" w:rsidRPr="00E242CA">
        <w:rPr>
          <w:rFonts w:eastAsia="Times New Roman" w:cstheme="minorHAnsi"/>
          <w:lang w:eastAsia="es-ES"/>
        </w:rPr>
        <w:t xml:space="preserve"> </w:t>
      </w:r>
    </w:p>
    <w:p w14:paraId="1B47E3C1" w14:textId="4A25C1AC" w:rsidR="001F601E" w:rsidRPr="00E242CA" w:rsidRDefault="001F601E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t>El formulario para presentación del proyecto al Comité Ético Científico.</w:t>
      </w:r>
    </w:p>
    <w:p w14:paraId="615A21C0" w14:textId="1344EF09" w:rsidR="001F601E" w:rsidRPr="00E242CA" w:rsidRDefault="001F601E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lastRenderedPageBreak/>
        <w:t>Los formularios para consen</w:t>
      </w:r>
      <w:r w:rsidR="007D3EA9" w:rsidRPr="00E242CA">
        <w:rPr>
          <w:rFonts w:eastAsia="Times New Roman" w:cstheme="minorHAnsi"/>
          <w:lang w:eastAsia="es-ES"/>
        </w:rPr>
        <w:t>timientos informados, si aplica según su diseño metodológico.</w:t>
      </w:r>
    </w:p>
    <w:p w14:paraId="7D0A9F3A" w14:textId="70C48C1A" w:rsidR="00BD185C" w:rsidRPr="00E242CA" w:rsidRDefault="00E568C3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t xml:space="preserve">El proyecto adjunto </w:t>
      </w:r>
      <w:r w:rsidR="001A0A9F" w:rsidRPr="00E242CA">
        <w:rPr>
          <w:rFonts w:eastAsia="Times New Roman" w:cstheme="minorHAnsi"/>
          <w:lang w:eastAsia="es-ES"/>
        </w:rPr>
        <w:t xml:space="preserve">en un archivo anonimizado, según formato base </w:t>
      </w:r>
    </w:p>
    <w:p w14:paraId="62EDE36B" w14:textId="29E09A89" w:rsidR="00F56407" w:rsidRPr="00E242CA" w:rsidRDefault="00F56407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t>L</w:t>
      </w:r>
      <w:r w:rsidR="00952FBA" w:rsidRPr="00E242CA">
        <w:rPr>
          <w:rFonts w:eastAsia="Times New Roman" w:cstheme="minorHAnsi"/>
          <w:lang w:eastAsia="es-ES"/>
        </w:rPr>
        <w:t>os CV de lo</w:t>
      </w:r>
      <w:r w:rsidRPr="00E242CA">
        <w:rPr>
          <w:rFonts w:eastAsia="Times New Roman" w:cstheme="minorHAnsi"/>
          <w:lang w:eastAsia="es-ES"/>
        </w:rPr>
        <w:t>s participantes en el proyecto</w:t>
      </w:r>
      <w:r w:rsidR="001F601E" w:rsidRPr="00E242CA">
        <w:rPr>
          <w:rFonts w:eastAsia="Times New Roman" w:cstheme="minorHAnsi"/>
          <w:lang w:eastAsia="es-ES"/>
        </w:rPr>
        <w:t>.</w:t>
      </w:r>
    </w:p>
    <w:p w14:paraId="5B3A7B80" w14:textId="27626C73" w:rsidR="00F56407" w:rsidRPr="00E242CA" w:rsidRDefault="00F56407" w:rsidP="00F56407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E242CA">
        <w:rPr>
          <w:rFonts w:eastAsia="Times New Roman" w:cstheme="minorHAnsi"/>
          <w:lang w:eastAsia="es-ES"/>
        </w:rPr>
        <w:t>L</w:t>
      </w:r>
      <w:r w:rsidR="00952FBA" w:rsidRPr="00E242CA">
        <w:rPr>
          <w:rFonts w:eastAsia="Times New Roman" w:cstheme="minorHAnsi"/>
          <w:lang w:eastAsia="es-ES"/>
        </w:rPr>
        <w:t xml:space="preserve">a carta de </w:t>
      </w:r>
      <w:r w:rsidR="001F601E" w:rsidRPr="00E242CA">
        <w:rPr>
          <w:rFonts w:eastAsia="Times New Roman" w:cstheme="minorHAnsi"/>
          <w:lang w:eastAsia="es-ES"/>
        </w:rPr>
        <w:t>apoyo del Decano de la Facultad.</w:t>
      </w:r>
    </w:p>
    <w:p w14:paraId="00B942CC" w14:textId="458C5758" w:rsidR="001F601E" w:rsidRPr="009F4969" w:rsidRDefault="00F56407" w:rsidP="001F601E">
      <w:pPr>
        <w:pStyle w:val="Prrafodelista"/>
        <w:numPr>
          <w:ilvl w:val="0"/>
          <w:numId w:val="1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9F4969">
        <w:rPr>
          <w:rFonts w:eastAsia="Times New Roman" w:cstheme="minorHAnsi"/>
          <w:lang w:eastAsia="es-ES"/>
        </w:rPr>
        <w:t>L</w:t>
      </w:r>
      <w:r w:rsidR="00952FBA" w:rsidRPr="009F4969">
        <w:rPr>
          <w:rFonts w:eastAsia="Times New Roman" w:cstheme="minorHAnsi"/>
          <w:lang w:eastAsia="es-ES"/>
        </w:rPr>
        <w:t>os anexos que los investigadores consideraran necesario presentar.</w:t>
      </w:r>
    </w:p>
    <w:p w14:paraId="66385A88" w14:textId="4942F322" w:rsidR="009F4969" w:rsidRDefault="00952FBA" w:rsidP="00952FBA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 w:rsidRPr="009F4969">
        <w:rPr>
          <w:rFonts w:eastAsia="Times New Roman" w:cstheme="minorHAnsi"/>
          <w:lang w:eastAsia="es-ES"/>
        </w:rPr>
        <w:t>Las postu</w:t>
      </w:r>
      <w:r w:rsidR="002845D0" w:rsidRPr="009F4969">
        <w:rPr>
          <w:rFonts w:eastAsia="Times New Roman" w:cstheme="minorHAnsi"/>
          <w:lang w:eastAsia="es-ES"/>
        </w:rPr>
        <w:t>laciones deberán ser enviadas a través del siguiente formulario de google:</w:t>
      </w:r>
      <w:r w:rsidR="002845D0">
        <w:rPr>
          <w:rFonts w:eastAsia="Times New Roman" w:cstheme="minorHAnsi"/>
          <w:lang w:eastAsia="es-ES"/>
        </w:rPr>
        <w:t xml:space="preserve"> </w:t>
      </w:r>
      <w:r w:rsidRPr="00216F81">
        <w:rPr>
          <w:rFonts w:eastAsia="Times New Roman" w:cstheme="minorHAnsi"/>
          <w:lang w:eastAsia="es-ES"/>
        </w:rPr>
        <w:t xml:space="preserve"> </w:t>
      </w:r>
      <w:hyperlink r:id="rId12" w:history="1">
        <w:r w:rsidR="009F4969" w:rsidRPr="0028254D">
          <w:rPr>
            <w:rStyle w:val="Hipervnculo"/>
            <w:rFonts w:eastAsia="Times New Roman" w:cstheme="minorHAnsi"/>
            <w:lang w:eastAsia="es-ES"/>
          </w:rPr>
          <w:t>https://forms.gle/XdsYvSKumwQJr1BP7</w:t>
        </w:r>
      </w:hyperlink>
    </w:p>
    <w:p w14:paraId="5BA59333" w14:textId="77777777" w:rsidR="007D3EA9" w:rsidRDefault="002845D0" w:rsidP="00952FBA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 </w:t>
      </w:r>
      <w:r w:rsidR="004F0E05" w:rsidRPr="00216F81">
        <w:rPr>
          <w:rFonts w:eastAsia="Times New Roman" w:cstheme="minorHAnsi"/>
          <w:lang w:eastAsia="es-ES"/>
        </w:rPr>
        <w:t>a más tardar en la fecha establecida</w:t>
      </w:r>
      <w:r w:rsidR="00952FBA" w:rsidRPr="00216F81">
        <w:rPr>
          <w:rFonts w:eastAsia="Times New Roman" w:cstheme="minorHAnsi"/>
          <w:lang w:eastAsia="es-ES"/>
        </w:rPr>
        <w:t xml:space="preserve"> en el punto V</w:t>
      </w:r>
      <w:r w:rsidR="009B0C11">
        <w:rPr>
          <w:rFonts w:eastAsia="Times New Roman" w:cstheme="minorHAnsi"/>
          <w:lang w:eastAsia="es-ES"/>
        </w:rPr>
        <w:t>I</w:t>
      </w:r>
      <w:r w:rsidR="007D3EA9">
        <w:rPr>
          <w:rFonts w:eastAsia="Times New Roman" w:cstheme="minorHAnsi"/>
          <w:lang w:eastAsia="es-ES"/>
        </w:rPr>
        <w:t xml:space="preserve">. En dicho formulario deberá cargar todos los documentos solicitados, en formato Word o PDF. El no envío, o entrega incompleta de alguno de los documentos de carácter obligatorio, implicará la eliminación del proceso. </w:t>
      </w:r>
    </w:p>
    <w:p w14:paraId="681E8973" w14:textId="6F4E1468" w:rsidR="00952FBA" w:rsidRPr="007D3EA9" w:rsidRDefault="00952FBA" w:rsidP="00952FBA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 w:rsidRPr="00216F81">
        <w:rPr>
          <w:rFonts w:cstheme="minorHAnsi"/>
          <w:shd w:val="clear" w:color="auto" w:fill="FFFFFF"/>
        </w:rPr>
        <w:t>La Dirección de Investigación y</w:t>
      </w:r>
      <w:r w:rsidR="00963136" w:rsidRPr="00216F81">
        <w:rPr>
          <w:rFonts w:cstheme="minorHAnsi"/>
          <w:shd w:val="clear" w:color="auto" w:fill="FFFFFF"/>
        </w:rPr>
        <w:t xml:space="preserve"> Postrado </w:t>
      </w:r>
      <w:r w:rsidRPr="00216F81">
        <w:rPr>
          <w:rFonts w:cstheme="minorHAnsi"/>
          <w:shd w:val="clear" w:color="auto" w:fill="FFFFFF"/>
        </w:rPr>
        <w:t>podrá verificar la autenticidad y veracidad de los documentos y datos que acompañan el proyecto durante todo el proceso de postulación.</w:t>
      </w:r>
      <w:r w:rsidR="007D3EA9">
        <w:rPr>
          <w:rFonts w:eastAsia="Times New Roman" w:cstheme="minorHAnsi"/>
          <w:lang w:eastAsia="es-ES"/>
        </w:rPr>
        <w:t xml:space="preserve"> </w:t>
      </w:r>
      <w:r w:rsidRPr="00216F81">
        <w:rPr>
          <w:rFonts w:cstheme="minorHAnsi"/>
          <w:shd w:val="clear" w:color="auto" w:fill="FFFFFF"/>
        </w:rPr>
        <w:t xml:space="preserve">Si </w:t>
      </w:r>
      <w:r w:rsidR="00804E31" w:rsidRPr="00216F81">
        <w:rPr>
          <w:rFonts w:cstheme="minorHAnsi"/>
          <w:shd w:val="clear" w:color="auto" w:fill="FFFFFF"/>
        </w:rPr>
        <w:t xml:space="preserve">en cualquier fase del concurso se verifica que los responsables del proyecto han entregado información falsa en su postulación, serán automáticamente eliminados del proceso y quedarán inhabilitados para presentar proyectos en futuras convocatorias de este Fondo. </w:t>
      </w:r>
    </w:p>
    <w:p w14:paraId="623166C4" w14:textId="3322835F" w:rsidR="00F21890" w:rsidRPr="00216F81" w:rsidRDefault="00737EF0" w:rsidP="00952FBA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Los </w:t>
      </w:r>
      <w:r w:rsidR="000B600C" w:rsidRPr="00216F81">
        <w:rPr>
          <w:rFonts w:cstheme="minorHAnsi"/>
          <w:shd w:val="clear" w:color="auto" w:fill="FFFFFF"/>
        </w:rPr>
        <w:t xml:space="preserve">postulantes deberán cumplir con las bases del concurso explicitadas en este documento. Los proyectos que no cumplan con los requisitos de postulación no serán considerados en el proceso de evaluación y selección. </w:t>
      </w:r>
    </w:p>
    <w:p w14:paraId="71932B6F" w14:textId="77777777" w:rsidR="000B600C" w:rsidRPr="00216F81" w:rsidRDefault="000B600C" w:rsidP="00F400A1">
      <w:pPr>
        <w:pStyle w:val="Prrafodelista"/>
        <w:numPr>
          <w:ilvl w:val="0"/>
          <w:numId w:val="10"/>
        </w:numPr>
        <w:spacing w:before="240" w:after="240" w:line="285" w:lineRule="atLeast"/>
        <w:ind w:left="1077"/>
        <w:contextualSpacing w:val="0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EVALUACIÓN</w:t>
      </w:r>
      <w:r w:rsidR="001F6753" w:rsidRPr="00216F81">
        <w:rPr>
          <w:rFonts w:cstheme="minorHAnsi"/>
          <w:b/>
          <w:shd w:val="clear" w:color="auto" w:fill="FFFFFF"/>
        </w:rPr>
        <w:t xml:space="preserve"> Y</w:t>
      </w:r>
      <w:r w:rsidR="003B3ACB" w:rsidRPr="00216F81">
        <w:rPr>
          <w:rFonts w:cstheme="minorHAnsi"/>
          <w:b/>
          <w:shd w:val="clear" w:color="auto" w:fill="FFFFFF"/>
        </w:rPr>
        <w:t xml:space="preserve"> SELECCIÓN DE LOS GANADORES</w:t>
      </w:r>
    </w:p>
    <w:p w14:paraId="35F63730" w14:textId="10EDF27E" w:rsidR="000B600C" w:rsidRPr="00216F81" w:rsidRDefault="003B3ACB" w:rsidP="00952FBA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Los proyectos serán calificados por un Comité de Evaluación conformado por el </w:t>
      </w:r>
      <w:r w:rsidR="000B6CFB" w:rsidRPr="00216F81">
        <w:rPr>
          <w:rFonts w:cstheme="minorHAnsi"/>
          <w:shd w:val="clear" w:color="auto" w:fill="FFFFFF"/>
        </w:rPr>
        <w:t>Director de Investigación y Pos</w:t>
      </w:r>
      <w:r w:rsidR="00DC3C96" w:rsidRPr="00216F81">
        <w:rPr>
          <w:rFonts w:cstheme="minorHAnsi"/>
          <w:shd w:val="clear" w:color="auto" w:fill="FFFFFF"/>
        </w:rPr>
        <w:t>t</w:t>
      </w:r>
      <w:r w:rsidR="00963136" w:rsidRPr="00216F81">
        <w:rPr>
          <w:rFonts w:cstheme="minorHAnsi"/>
          <w:shd w:val="clear" w:color="auto" w:fill="FFFFFF"/>
        </w:rPr>
        <w:t>grado</w:t>
      </w:r>
      <w:r w:rsidR="000F27EB" w:rsidRPr="00216F81">
        <w:rPr>
          <w:rFonts w:cstheme="minorHAnsi"/>
          <w:shd w:val="clear" w:color="auto" w:fill="FFFFFF"/>
        </w:rPr>
        <w:t xml:space="preserve">, </w:t>
      </w:r>
      <w:r w:rsidR="00763A6C" w:rsidRPr="00216F81">
        <w:rPr>
          <w:rFonts w:cstheme="minorHAnsi"/>
          <w:shd w:val="clear" w:color="auto" w:fill="FFFFFF"/>
        </w:rPr>
        <w:t>el Vicerrector Académico, la Directora de Desarrollo Docente, el Director de Aseguramiento de la Calidad, un Decano, y un evaluador externo</w:t>
      </w:r>
      <w:r w:rsidR="00672375" w:rsidRPr="00216F81">
        <w:rPr>
          <w:rFonts w:cstheme="minorHAnsi"/>
          <w:shd w:val="clear" w:color="auto" w:fill="FFFFFF"/>
        </w:rPr>
        <w:t xml:space="preserve"> (nacional o internacional)</w:t>
      </w:r>
      <w:r w:rsidR="00CD4AA1" w:rsidRPr="00216F81">
        <w:rPr>
          <w:rFonts w:cstheme="minorHAnsi"/>
          <w:shd w:val="clear" w:color="auto" w:fill="FFFFFF"/>
        </w:rPr>
        <w:t>.</w:t>
      </w:r>
      <w:r w:rsidRPr="00216F81">
        <w:rPr>
          <w:rFonts w:cstheme="minorHAnsi"/>
          <w:shd w:val="clear" w:color="auto" w:fill="FFFFFF"/>
        </w:rPr>
        <w:t xml:space="preserve"> En caso de ser necesario, este comité podrá solicitar una opinión técnica a uno o más pares externos.</w:t>
      </w:r>
    </w:p>
    <w:p w14:paraId="41AFFBA3" w14:textId="77777777" w:rsidR="003B3ACB" w:rsidRPr="00216F81" w:rsidRDefault="003B3ACB" w:rsidP="00952FBA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Durante el proceso de selección, se podrá llamar a entrevistas de carácter consultivo a cualquier postulante, con el objeto de aclarar dudas sobre su propuesta.</w:t>
      </w:r>
    </w:p>
    <w:p w14:paraId="0D8811B3" w14:textId="4FDD2A18" w:rsidR="006B07DE" w:rsidRDefault="003B3ACB" w:rsidP="006B07DE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 w:rsidRPr="00216F81">
        <w:rPr>
          <w:rFonts w:eastAsia="Times New Roman" w:cstheme="minorHAnsi"/>
          <w:lang w:eastAsia="es-ES"/>
        </w:rPr>
        <w:t>Todos los proyectos recibidos serán evaluados en función de una pauta que permit</w:t>
      </w:r>
      <w:r w:rsidR="00D31AAF" w:rsidRPr="00216F81">
        <w:rPr>
          <w:rFonts w:eastAsia="Times New Roman" w:cstheme="minorHAnsi"/>
          <w:lang w:eastAsia="es-ES"/>
        </w:rPr>
        <w:t>a</w:t>
      </w:r>
      <w:r w:rsidRPr="00216F81">
        <w:rPr>
          <w:rFonts w:eastAsia="Times New Roman" w:cstheme="minorHAnsi"/>
          <w:lang w:eastAsia="es-ES"/>
        </w:rPr>
        <w:t xml:space="preserve"> definir el nivel de cumplimiento de un conjunto de criterios</w:t>
      </w:r>
      <w:r w:rsidR="006B07DE">
        <w:rPr>
          <w:rFonts w:eastAsia="Times New Roman" w:cstheme="minorHAnsi"/>
          <w:lang w:eastAsia="es-ES"/>
        </w:rPr>
        <w:t>, e</w:t>
      </w:r>
      <w:r w:rsidR="001A0A9F">
        <w:rPr>
          <w:rFonts w:eastAsia="Times New Roman" w:cstheme="minorHAnsi"/>
          <w:lang w:eastAsia="es-ES"/>
        </w:rPr>
        <w:t>n dos grandes aspectos</w:t>
      </w:r>
      <w:r w:rsidR="006B07DE">
        <w:rPr>
          <w:rFonts w:eastAsia="Times New Roman" w:cstheme="minorHAnsi"/>
          <w:lang w:eastAsia="es-ES"/>
        </w:rPr>
        <w:t>:</w:t>
      </w:r>
    </w:p>
    <w:p w14:paraId="3DD40B94" w14:textId="35FE3916" w:rsidR="006B07DE" w:rsidRDefault="001A0A9F" w:rsidP="006B07DE">
      <w:pPr>
        <w:pStyle w:val="Prrafodelista"/>
        <w:numPr>
          <w:ilvl w:val="0"/>
          <w:numId w:val="38"/>
        </w:num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Claridad de la </w:t>
      </w:r>
      <w:r w:rsidR="00405FC7" w:rsidRPr="006B07DE">
        <w:rPr>
          <w:rFonts w:eastAsia="Times New Roman" w:cstheme="minorHAnsi"/>
          <w:b/>
          <w:lang w:eastAsia="es-ES"/>
        </w:rPr>
        <w:t>propuesta</w:t>
      </w:r>
      <w:r>
        <w:rPr>
          <w:rFonts w:eastAsia="Times New Roman" w:cstheme="minorHAnsi"/>
          <w:b/>
          <w:lang w:eastAsia="es-ES"/>
        </w:rPr>
        <w:t xml:space="preserve"> y relevancia de los resultados</w:t>
      </w:r>
      <w:r w:rsidR="006B07DE" w:rsidRPr="006B07DE">
        <w:rPr>
          <w:rFonts w:eastAsia="Times New Roman" w:cstheme="minorHAnsi"/>
          <w:b/>
          <w:lang w:eastAsia="es-ES"/>
        </w:rPr>
        <w:t xml:space="preserve"> </w:t>
      </w:r>
      <w:r w:rsidR="00990EFA">
        <w:rPr>
          <w:rFonts w:eastAsia="Times New Roman" w:cstheme="minorHAnsi"/>
          <w:b/>
          <w:lang w:eastAsia="es-ES"/>
        </w:rPr>
        <w:t>(</w:t>
      </w:r>
      <w:r w:rsidR="006B07DE" w:rsidRPr="006B07DE">
        <w:rPr>
          <w:rFonts w:eastAsia="Times New Roman" w:cstheme="minorHAnsi"/>
          <w:b/>
          <w:lang w:eastAsia="es-ES"/>
        </w:rPr>
        <w:t>80%</w:t>
      </w:r>
      <w:r w:rsidR="00990EFA">
        <w:rPr>
          <w:rFonts w:eastAsia="Times New Roman" w:cstheme="minorHAnsi"/>
          <w:b/>
          <w:lang w:eastAsia="es-ES"/>
        </w:rPr>
        <w:t xml:space="preserve"> del puntaje)</w:t>
      </w:r>
      <w:r w:rsidR="006B07DE" w:rsidRPr="006B07DE">
        <w:rPr>
          <w:rFonts w:eastAsia="Times New Roman" w:cstheme="minorHAnsi"/>
          <w:lang w:eastAsia="es-ES"/>
        </w:rPr>
        <w:t>:</w:t>
      </w:r>
    </w:p>
    <w:p w14:paraId="00E1448C" w14:textId="77777777" w:rsidR="00990EFA" w:rsidRDefault="00990EFA" w:rsidP="00990EFA">
      <w:pPr>
        <w:pStyle w:val="Prrafodelista"/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</w:p>
    <w:p w14:paraId="300F6C78" w14:textId="2050935B" w:rsidR="001E2870" w:rsidRPr="006B07DE" w:rsidRDefault="006B07DE" w:rsidP="006B07DE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Refiere a la </w:t>
      </w:r>
      <w:r w:rsidR="000B0DB1" w:rsidRPr="006B07DE">
        <w:rPr>
          <w:rFonts w:eastAsia="Times New Roman" w:cstheme="minorHAnsi"/>
          <w:lang w:eastAsia="es-ES"/>
        </w:rPr>
        <w:t xml:space="preserve">pertinencia del tema propuesto en función de </w:t>
      </w:r>
      <w:r>
        <w:rPr>
          <w:rFonts w:eastAsia="Times New Roman" w:cstheme="minorHAnsi"/>
          <w:lang w:eastAsia="es-ES"/>
        </w:rPr>
        <w:t>líneas de desarrollo de las facultades</w:t>
      </w:r>
      <w:r w:rsidR="000B0DB1" w:rsidRPr="006B07DE">
        <w:rPr>
          <w:rFonts w:eastAsia="Times New Roman" w:cstheme="minorHAnsi"/>
          <w:lang w:eastAsia="es-ES"/>
        </w:rPr>
        <w:t xml:space="preserve">; discusión teórica que permita evidenciar un problema y una pregunta de investigación que sea posible de ser respondida a través de planteamientos de objetivos o supuestos de investigación claros y pertinentes al fenómeno a investigar. </w:t>
      </w:r>
    </w:p>
    <w:p w14:paraId="71642936" w14:textId="77777777" w:rsidR="006B07DE" w:rsidRDefault="000B0DB1" w:rsidP="006B07DE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eastAsia="Times New Roman" w:cstheme="minorHAnsi"/>
          <w:lang w:eastAsia="es-ES"/>
        </w:rPr>
      </w:pPr>
      <w:r w:rsidRPr="00216F81">
        <w:rPr>
          <w:rFonts w:eastAsia="Times New Roman" w:cstheme="minorHAnsi"/>
          <w:lang w:eastAsia="es-ES"/>
        </w:rPr>
        <w:t>A su vez se presenta una propuesta metodológica junto a técnicas adecuadas en la recolección y procesamiento de la información coherente</w:t>
      </w:r>
      <w:r w:rsidR="006B07DE">
        <w:rPr>
          <w:rFonts w:eastAsia="Times New Roman" w:cstheme="minorHAnsi"/>
          <w:lang w:eastAsia="es-ES"/>
        </w:rPr>
        <w:t>s con el abordaje del proyecto.</w:t>
      </w:r>
    </w:p>
    <w:p w14:paraId="44962925" w14:textId="2A1AA6FC" w:rsidR="00405FC7" w:rsidRPr="00216F81" w:rsidRDefault="006B07DE" w:rsidP="006B07DE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Si lo desea, el equipo investigador podrá usar </w:t>
      </w:r>
      <w:r w:rsidRPr="00216F81">
        <w:rPr>
          <w:rFonts w:eastAsia="Times New Roman" w:cstheme="minorHAnsi"/>
          <w:lang w:eastAsia="es-ES"/>
        </w:rPr>
        <w:t>lenguaje neutro o inclusivo</w:t>
      </w:r>
      <w:r>
        <w:rPr>
          <w:rFonts w:eastAsia="Times New Roman" w:cstheme="minorHAnsi"/>
          <w:lang w:eastAsia="es-ES"/>
        </w:rPr>
        <w:t>.</w:t>
      </w:r>
      <w:r w:rsidR="000B0DB1" w:rsidRPr="00216F81">
        <w:rPr>
          <w:rFonts w:eastAsia="Times New Roman" w:cstheme="minorHAnsi"/>
          <w:lang w:eastAsia="es-ES"/>
        </w:rPr>
        <w:t xml:space="preserve"> </w:t>
      </w:r>
    </w:p>
    <w:p w14:paraId="2B8AAFD6" w14:textId="08E7604B" w:rsidR="004A7746" w:rsidRPr="00216F81" w:rsidRDefault="00F9303B" w:rsidP="004A7746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  <w:shd w:val="clear" w:color="auto" w:fill="FFFFFF"/>
        </w:rPr>
        <w:lastRenderedPageBreak/>
        <w:t xml:space="preserve">Con respecto </w:t>
      </w:r>
      <w:r w:rsidR="00B25B5D" w:rsidRPr="00216F81">
        <w:rPr>
          <w:rFonts w:cstheme="minorHAnsi"/>
          <w:shd w:val="clear" w:color="auto" w:fill="FFFFFF"/>
        </w:rPr>
        <w:t>a la calidad d</w:t>
      </w:r>
      <w:r w:rsidRPr="00216F81">
        <w:rPr>
          <w:rFonts w:cstheme="minorHAnsi"/>
          <w:shd w:val="clear" w:color="auto" w:fill="FFFFFF"/>
        </w:rPr>
        <w:t>e la propuesta, s</w:t>
      </w:r>
      <w:r w:rsidR="004A7746" w:rsidRPr="00216F81">
        <w:rPr>
          <w:rFonts w:cstheme="minorHAnsi"/>
          <w:shd w:val="clear" w:color="auto" w:fill="FFFFFF"/>
        </w:rPr>
        <w:t xml:space="preserve">e </w:t>
      </w:r>
      <w:r w:rsidR="00CB141D">
        <w:rPr>
          <w:rFonts w:cstheme="minorHAnsi"/>
          <w:shd w:val="clear" w:color="auto" w:fill="FFFFFF"/>
        </w:rPr>
        <w:t>espera</w:t>
      </w:r>
      <w:r w:rsidR="002C1262" w:rsidRPr="00216F81">
        <w:rPr>
          <w:rFonts w:cstheme="minorHAnsi"/>
          <w:shd w:val="clear" w:color="auto" w:fill="FFFFFF"/>
        </w:rPr>
        <w:t xml:space="preserve"> </w:t>
      </w:r>
      <w:r w:rsidR="00425966" w:rsidRPr="00216F81">
        <w:rPr>
          <w:rFonts w:cstheme="minorHAnsi"/>
          <w:shd w:val="clear" w:color="auto" w:fill="FFFFFF"/>
        </w:rPr>
        <w:t>en los proyectos presentados:</w:t>
      </w:r>
    </w:p>
    <w:p w14:paraId="028863B0" w14:textId="704D4758" w:rsidR="004A7746" w:rsidRPr="00216F81" w:rsidRDefault="00425966" w:rsidP="00397ACC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CA68EC">
        <w:rPr>
          <w:rFonts w:cstheme="minorHAnsi"/>
          <w:b/>
          <w:shd w:val="clear" w:color="auto" w:fill="FFFFFF"/>
        </w:rPr>
        <w:t>La c</w:t>
      </w:r>
      <w:r w:rsidR="004A7746" w:rsidRPr="00CA68EC">
        <w:rPr>
          <w:rFonts w:cstheme="minorHAnsi"/>
          <w:b/>
          <w:shd w:val="clear" w:color="auto" w:fill="FFFFFF"/>
        </w:rPr>
        <w:t>alidad y originalidad del proyecto</w:t>
      </w:r>
      <w:r w:rsidR="004A7746" w:rsidRPr="00216F81">
        <w:rPr>
          <w:rFonts w:cstheme="minorHAnsi"/>
          <w:shd w:val="clear" w:color="auto" w:fill="FFFFFF"/>
        </w:rPr>
        <w:t xml:space="preserve"> de investigación propuesto.</w:t>
      </w:r>
    </w:p>
    <w:p w14:paraId="4E94FA18" w14:textId="4328A4BC" w:rsidR="00425966" w:rsidRPr="00216F81" w:rsidRDefault="00425966" w:rsidP="00397ACC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  <w:shd w:val="clear" w:color="auto" w:fill="FFFFFF"/>
        </w:rPr>
        <w:t>La c</w:t>
      </w:r>
      <w:r w:rsidR="004F0E05" w:rsidRPr="00216F81">
        <w:rPr>
          <w:rFonts w:cstheme="minorHAnsi"/>
          <w:shd w:val="clear" w:color="auto" w:fill="FFFFFF"/>
        </w:rPr>
        <w:t>oherencia con las líneas de investigación o desarrollo establecidas por la Facultad respectiva</w:t>
      </w:r>
      <w:r w:rsidR="001F6753" w:rsidRPr="00216F81">
        <w:rPr>
          <w:rFonts w:cstheme="minorHAnsi"/>
          <w:shd w:val="clear" w:color="auto" w:fill="FFFFFF"/>
        </w:rPr>
        <w:t xml:space="preserve"> (</w:t>
      </w:r>
      <w:r w:rsidR="00F83C50" w:rsidRPr="00216F81">
        <w:rPr>
          <w:rFonts w:cstheme="minorHAnsi"/>
          <w:shd w:val="clear" w:color="auto" w:fill="FFFFFF"/>
        </w:rPr>
        <w:t>Los decanos que patrocinen los proyectos tendrán que explicitar esta coherencia en la carta de apoyo</w:t>
      </w:r>
      <w:r w:rsidR="001F6753" w:rsidRPr="00216F81">
        <w:rPr>
          <w:rFonts w:cstheme="minorHAnsi"/>
          <w:shd w:val="clear" w:color="auto" w:fill="FFFFFF"/>
        </w:rPr>
        <w:t>)</w:t>
      </w:r>
      <w:r w:rsidR="004F0E05" w:rsidRPr="00216F81">
        <w:rPr>
          <w:rFonts w:cstheme="minorHAnsi"/>
          <w:shd w:val="clear" w:color="auto" w:fill="FFFFFF"/>
        </w:rPr>
        <w:t>.</w:t>
      </w:r>
    </w:p>
    <w:p w14:paraId="29BDF1D6" w14:textId="78802B5D" w:rsidR="00F9303B" w:rsidRPr="004D1154" w:rsidRDefault="001E2870" w:rsidP="00F9303B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4D1154">
        <w:rPr>
          <w:rFonts w:cstheme="minorHAnsi"/>
          <w:shd w:val="clear" w:color="auto" w:fill="FFFFFF"/>
        </w:rPr>
        <w:t>La formulación de proyectos que contemplen enfoque</w:t>
      </w:r>
      <w:r w:rsidR="008B225C" w:rsidRPr="004D1154">
        <w:rPr>
          <w:rFonts w:cstheme="minorHAnsi"/>
          <w:shd w:val="clear" w:color="auto" w:fill="FFFFFF"/>
        </w:rPr>
        <w:t>s</w:t>
      </w:r>
      <w:r w:rsidRPr="004D1154">
        <w:rPr>
          <w:rFonts w:cstheme="minorHAnsi"/>
          <w:shd w:val="clear" w:color="auto" w:fill="FFFFFF"/>
        </w:rPr>
        <w:t xml:space="preserve"> interdisciplinario</w:t>
      </w:r>
      <w:r w:rsidR="008B225C" w:rsidRPr="004D1154">
        <w:rPr>
          <w:rFonts w:cstheme="minorHAnsi"/>
          <w:shd w:val="clear" w:color="auto" w:fill="FFFFFF"/>
        </w:rPr>
        <w:t>s</w:t>
      </w:r>
      <w:r w:rsidR="00CF5E9B" w:rsidRPr="004D1154">
        <w:rPr>
          <w:rFonts w:cstheme="minorHAnsi"/>
          <w:shd w:val="clear" w:color="auto" w:fill="FFFFFF"/>
        </w:rPr>
        <w:t>.</w:t>
      </w:r>
    </w:p>
    <w:p w14:paraId="2359DB01" w14:textId="6EA8BC60" w:rsidR="001A0A9F" w:rsidRPr="001A0A9F" w:rsidRDefault="001A0A9F" w:rsidP="00F9303B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>
        <w:rPr>
          <w:rFonts w:cstheme="minorHAnsi"/>
        </w:rPr>
        <w:t>La presentación de un diseño que p</w:t>
      </w:r>
      <w:r w:rsidR="00CA68EC">
        <w:rPr>
          <w:rFonts w:cstheme="minorHAnsi"/>
        </w:rPr>
        <w:t>ermita resultados potenciales,</w:t>
      </w:r>
      <w:r>
        <w:rPr>
          <w:rFonts w:cstheme="minorHAnsi"/>
        </w:rPr>
        <w:t xml:space="preserve"> un avance o nuevas perspectivas sobre el entendimiento del objeto de estudio, a través de potenciales nuevos productos y/o líneas de investigación asociadas.</w:t>
      </w:r>
    </w:p>
    <w:p w14:paraId="680C8937" w14:textId="3CB914A5" w:rsidR="00CC4159" w:rsidRPr="004D1154" w:rsidRDefault="00CC4159" w:rsidP="00F9303B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CA68EC">
        <w:rPr>
          <w:b/>
        </w:rPr>
        <w:t>La presentación de problemáticas que aborden necesidades reales del entorno en el que se desenvuelve la disciplina</w:t>
      </w:r>
      <w:r w:rsidRPr="004D1154">
        <w:t xml:space="preserve"> o bien generen un impacto en este. Lo anterior, a través del estudio y/o la </w:t>
      </w:r>
      <w:r w:rsidRPr="00CA68EC">
        <w:rPr>
          <w:b/>
        </w:rPr>
        <w:t>colaboración directa con el territorio</w:t>
      </w:r>
      <w:r w:rsidRPr="004D1154">
        <w:t xml:space="preserve"> e integración de estudiantes de pre o postgrado en las intervenciones realizadas; por ejemplo, a través de organizaciones de la sociedad civil, la comunidad estudiantil, organismos públicos, ONG, PYMES, etc. Esto podrá llevarse a cabo mediante intervenciones prácticas directas de los estudiantes en la comunidad externa y/o actividades de extensión universitaria que tengan como objetivo principal la difusión del conocimiento, considerando siempre la participación colaborativa con la comunidad con que se pretende trabajar.</w:t>
      </w:r>
    </w:p>
    <w:p w14:paraId="53511FA4" w14:textId="5ED7ABE4" w:rsidR="001A0A9F" w:rsidRPr="001A0A9F" w:rsidRDefault="001E2870" w:rsidP="001A0A9F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 xml:space="preserve">La consideración de elementos sobre </w:t>
      </w:r>
      <w:r w:rsidR="00425966" w:rsidRPr="00216F81">
        <w:rPr>
          <w:rFonts w:cstheme="minorHAnsi"/>
        </w:rPr>
        <w:t>perspectiva de género, inclusión</w:t>
      </w:r>
      <w:r w:rsidRPr="00216F81">
        <w:rPr>
          <w:rFonts w:cstheme="minorHAnsi"/>
        </w:rPr>
        <w:t>, diversidad</w:t>
      </w:r>
      <w:r w:rsidR="00425966" w:rsidRPr="00216F81">
        <w:rPr>
          <w:rFonts w:cstheme="minorHAnsi"/>
        </w:rPr>
        <w:t xml:space="preserve"> e interseccionalidad</w:t>
      </w:r>
      <w:r w:rsidR="00397ACC" w:rsidRPr="00216F81">
        <w:rPr>
          <w:rFonts w:cstheme="minorHAnsi"/>
        </w:rPr>
        <w:t>.</w:t>
      </w:r>
    </w:p>
    <w:p w14:paraId="3686BAB9" w14:textId="076658A6" w:rsidR="00E37042" w:rsidRPr="00216F81" w:rsidRDefault="00425966" w:rsidP="00397ACC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CA68EC">
        <w:rPr>
          <w:rFonts w:cstheme="minorHAnsi"/>
          <w:b/>
          <w:shd w:val="clear" w:color="auto" w:fill="FFFFFF"/>
        </w:rPr>
        <w:t xml:space="preserve">La </w:t>
      </w:r>
      <w:r w:rsidR="00CA68EC">
        <w:rPr>
          <w:rFonts w:cstheme="minorHAnsi"/>
          <w:b/>
          <w:shd w:val="clear" w:color="auto" w:fill="FFFFFF"/>
        </w:rPr>
        <w:t>C</w:t>
      </w:r>
      <w:r w:rsidR="004F0E05" w:rsidRPr="00CA68EC">
        <w:rPr>
          <w:rFonts w:cstheme="minorHAnsi"/>
          <w:b/>
          <w:shd w:val="clear" w:color="auto" w:fill="FFFFFF"/>
        </w:rPr>
        <w:t xml:space="preserve">laridad respecto al producto entregable </w:t>
      </w:r>
      <w:r w:rsidR="00143B37" w:rsidRPr="00CA68EC">
        <w:rPr>
          <w:rFonts w:cstheme="minorHAnsi"/>
          <w:b/>
          <w:shd w:val="clear" w:color="auto" w:fill="FFFFFF"/>
        </w:rPr>
        <w:t xml:space="preserve">asociado al </w:t>
      </w:r>
      <w:r w:rsidR="00DC3C96" w:rsidRPr="00CA68EC">
        <w:rPr>
          <w:rFonts w:cstheme="minorHAnsi"/>
          <w:b/>
          <w:shd w:val="clear" w:color="auto" w:fill="FFFFFF"/>
        </w:rPr>
        <w:t>Informe F</w:t>
      </w:r>
      <w:r w:rsidR="004F0E05" w:rsidRPr="00CA68EC">
        <w:rPr>
          <w:rFonts w:cstheme="minorHAnsi"/>
          <w:b/>
          <w:shd w:val="clear" w:color="auto" w:fill="FFFFFF"/>
        </w:rPr>
        <w:t>inal</w:t>
      </w:r>
      <w:r w:rsidR="004F0E05" w:rsidRPr="00216F81">
        <w:rPr>
          <w:rFonts w:cstheme="minorHAnsi"/>
          <w:shd w:val="clear" w:color="auto" w:fill="FFFFFF"/>
        </w:rPr>
        <w:t xml:space="preserve"> (artículo publicable en revista</w:t>
      </w:r>
      <w:r w:rsidR="00143B37" w:rsidRPr="00216F81">
        <w:rPr>
          <w:rFonts w:cstheme="minorHAnsi"/>
          <w:shd w:val="clear" w:color="auto" w:fill="FFFFFF"/>
        </w:rPr>
        <w:t xml:space="preserve">, </w:t>
      </w:r>
      <w:r w:rsidR="004F0E05" w:rsidRPr="00216F81">
        <w:rPr>
          <w:rFonts w:cstheme="minorHAnsi"/>
          <w:shd w:val="clear" w:color="auto" w:fill="FFFFFF"/>
        </w:rPr>
        <w:t xml:space="preserve">propuesta de mejoramiento o innovación en docencia, pre proyecto para concursar en fondos </w:t>
      </w:r>
      <w:r w:rsidR="004A7746" w:rsidRPr="00216F81">
        <w:rPr>
          <w:rFonts w:cstheme="minorHAnsi"/>
          <w:shd w:val="clear" w:color="auto" w:fill="FFFFFF"/>
        </w:rPr>
        <w:t>externo</w:t>
      </w:r>
      <w:r w:rsidR="004F0E05" w:rsidRPr="00216F81">
        <w:rPr>
          <w:rFonts w:cstheme="minorHAnsi"/>
          <w:shd w:val="clear" w:color="auto" w:fill="FFFFFF"/>
        </w:rPr>
        <w:t>s</w:t>
      </w:r>
      <w:r w:rsidR="004A7746" w:rsidRPr="00216F81">
        <w:rPr>
          <w:rFonts w:cstheme="minorHAnsi"/>
          <w:shd w:val="clear" w:color="auto" w:fill="FFFFFF"/>
        </w:rPr>
        <w:t xml:space="preserve"> (FO</w:t>
      </w:r>
      <w:r w:rsidR="004F0E05" w:rsidRPr="00216F81">
        <w:rPr>
          <w:rFonts w:cstheme="minorHAnsi"/>
          <w:shd w:val="clear" w:color="auto" w:fill="FFFFFF"/>
        </w:rPr>
        <w:t>NDECYT, FONDEF, FONDART</w:t>
      </w:r>
      <w:r w:rsidR="004A7746" w:rsidRPr="00216F81">
        <w:rPr>
          <w:rFonts w:cstheme="minorHAnsi"/>
          <w:shd w:val="clear" w:color="auto" w:fill="FFFFFF"/>
        </w:rPr>
        <w:t xml:space="preserve">, otros), </w:t>
      </w:r>
    </w:p>
    <w:p w14:paraId="0041ADC9" w14:textId="0F98C547" w:rsidR="00990EFA" w:rsidRDefault="004A7746" w:rsidP="006B07DE">
      <w:pPr>
        <w:pStyle w:val="Prrafodelista"/>
        <w:numPr>
          <w:ilvl w:val="0"/>
          <w:numId w:val="5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Compromiso de difusión de la investigación en espacios definidos para ello. </w:t>
      </w:r>
    </w:p>
    <w:p w14:paraId="72D4ED23" w14:textId="77777777" w:rsidR="00990EFA" w:rsidRDefault="00990EFA" w:rsidP="00990EFA">
      <w:pPr>
        <w:pStyle w:val="Prrafodelista"/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</w:p>
    <w:p w14:paraId="70ADF375" w14:textId="7B6988E9" w:rsidR="00990EFA" w:rsidRPr="00990EFA" w:rsidRDefault="006B07DE" w:rsidP="00990EFA">
      <w:pPr>
        <w:pStyle w:val="Prrafodelista"/>
        <w:numPr>
          <w:ilvl w:val="0"/>
          <w:numId w:val="38"/>
        </w:num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990EFA">
        <w:rPr>
          <w:rFonts w:eastAsia="Times New Roman" w:cstheme="minorHAnsi"/>
          <w:b/>
          <w:lang w:eastAsia="es-ES"/>
        </w:rPr>
        <w:t>Via</w:t>
      </w:r>
      <w:r w:rsidR="00990EFA">
        <w:rPr>
          <w:rFonts w:eastAsia="Times New Roman" w:cstheme="minorHAnsi"/>
          <w:b/>
          <w:lang w:eastAsia="es-ES"/>
        </w:rPr>
        <w:t xml:space="preserve">bilidad operativa del proyecto </w:t>
      </w:r>
      <w:r w:rsidR="00990EFA" w:rsidRPr="00990EFA">
        <w:rPr>
          <w:rFonts w:eastAsia="Times New Roman" w:cstheme="minorHAnsi"/>
          <w:lang w:eastAsia="es-ES"/>
        </w:rPr>
        <w:t>(</w:t>
      </w:r>
      <w:r w:rsidRPr="00990EFA">
        <w:rPr>
          <w:rFonts w:eastAsia="Times New Roman" w:cstheme="minorHAnsi"/>
          <w:b/>
          <w:lang w:eastAsia="es-ES"/>
        </w:rPr>
        <w:t>20%</w:t>
      </w:r>
      <w:r w:rsidR="00990EFA">
        <w:rPr>
          <w:rFonts w:eastAsia="Times New Roman" w:cstheme="minorHAnsi"/>
          <w:b/>
          <w:lang w:eastAsia="es-ES"/>
        </w:rPr>
        <w:t xml:space="preserve"> del puntaje)</w:t>
      </w:r>
    </w:p>
    <w:p w14:paraId="1E7BEF01" w14:textId="77777777" w:rsidR="00990EFA" w:rsidRPr="00990EFA" w:rsidRDefault="00990EFA" w:rsidP="00990EFA">
      <w:pPr>
        <w:pStyle w:val="Prrafodelista"/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</w:p>
    <w:p w14:paraId="196ECE1C" w14:textId="252835BE" w:rsidR="00990EFA" w:rsidRDefault="00990EFA" w:rsidP="00990EFA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El proyecto debe identificar </w:t>
      </w:r>
      <w:r w:rsidR="00660D9D">
        <w:rPr>
          <w:rFonts w:cstheme="minorHAnsi"/>
          <w:shd w:val="clear" w:color="auto" w:fill="FFFFFF"/>
        </w:rPr>
        <w:t xml:space="preserve">la trayectoria del investigador/a responsable; </w:t>
      </w:r>
      <w:r>
        <w:rPr>
          <w:rFonts w:cstheme="minorHAnsi"/>
          <w:shd w:val="clear" w:color="auto" w:fill="FFFFFF"/>
        </w:rPr>
        <w:t xml:space="preserve">las labores que realizaran todos quienes integren el equipo de investigación y la cantidad de horas semanales que se estima como de dedicación exclusiva al proyecto. También, se debe presentar una Carta Gantt que detalle mes a mes las actividades comprometidas a realizar, indicando plazos, hitos y productos relacionados con el cumplimiento de los avances del proyecto. Finalmente, se deberá incluir un presupuesto con el detalle de los montos a solicitar en materia de honorarios y gastos operacionales, considerando lo indicado en el punto V. de estas bases. </w:t>
      </w:r>
    </w:p>
    <w:p w14:paraId="07707F9F" w14:textId="20F7EEF6" w:rsidR="00D92F20" w:rsidRPr="00990EFA" w:rsidRDefault="00D92F20" w:rsidP="007D3EA9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</w:p>
    <w:p w14:paraId="796374F1" w14:textId="123E9F43" w:rsidR="007D3EA9" w:rsidRPr="007D3EA9" w:rsidRDefault="007D3EA9" w:rsidP="007D3EA9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  <w:r w:rsidRPr="007D3EA9">
        <w:rPr>
          <w:rFonts w:eastAsia="Times New Roman" w:cstheme="minorHAnsi"/>
          <w:lang w:eastAsia="es-ES"/>
        </w:rPr>
        <w:t>Los puntajes se asignarán de acuerdo a la siguiente escala de evaluación:</w:t>
      </w:r>
    </w:p>
    <w:tbl>
      <w:tblPr>
        <w:tblStyle w:val="Tabladecuadrcula5oscura-nfasis51"/>
        <w:tblW w:w="4815" w:type="dxa"/>
        <w:jc w:val="center"/>
        <w:tblLayout w:type="fixed"/>
        <w:tblLook w:val="0000" w:firstRow="0" w:lastRow="0" w:firstColumn="0" w:lastColumn="0" w:noHBand="0" w:noVBand="0"/>
      </w:tblPr>
      <w:tblGrid>
        <w:gridCol w:w="2557"/>
        <w:gridCol w:w="2258"/>
      </w:tblGrid>
      <w:tr w:rsidR="007D3EA9" w:rsidRPr="00216F81" w14:paraId="6C765BAF" w14:textId="77777777" w:rsidTr="007D3E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778A3E28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216F81">
              <w:rPr>
                <w:rFonts w:eastAsia="Times New Roman" w:cstheme="minorHAnsi"/>
                <w:b/>
                <w:lang w:eastAsia="es-ES"/>
              </w:rPr>
              <w:t>Rango de puntos</w:t>
            </w:r>
          </w:p>
        </w:tc>
        <w:tc>
          <w:tcPr>
            <w:tcW w:w="2258" w:type="dxa"/>
            <w:vAlign w:val="center"/>
          </w:tcPr>
          <w:p w14:paraId="0D7F6C9C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lang w:eastAsia="es-ES"/>
              </w:rPr>
            </w:pPr>
            <w:r w:rsidRPr="00216F81">
              <w:rPr>
                <w:rFonts w:eastAsia="Times New Roman" w:cstheme="minorHAnsi"/>
                <w:b/>
                <w:lang w:eastAsia="es-ES"/>
              </w:rPr>
              <w:t>Conceptos</w:t>
            </w:r>
          </w:p>
        </w:tc>
      </w:tr>
      <w:tr w:rsidR="007D3EA9" w:rsidRPr="00216F81" w14:paraId="3654BB92" w14:textId="77777777" w:rsidTr="007D3EA9">
        <w:trPr>
          <w:trHeight w:val="33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7" w:type="dxa"/>
          </w:tcPr>
          <w:p w14:paraId="13A83F90" w14:textId="63BB7664" w:rsidR="007D3EA9" w:rsidRPr="00216F81" w:rsidRDefault="007D3EA9" w:rsidP="00F57BBA">
            <w:pPr>
              <w:spacing w:before="100" w:beforeAutospacing="1" w:after="100" w:afterAutospacing="1" w:line="285" w:lineRule="atLeast"/>
              <w:ind w:left="29"/>
              <w:jc w:val="center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 xml:space="preserve">75 </w:t>
            </w:r>
            <w:r w:rsidR="00731F96">
              <w:rPr>
                <w:rFonts w:eastAsia="Times New Roman" w:cstheme="minorHAnsi"/>
                <w:lang w:eastAsia="es-ES"/>
              </w:rPr>
              <w:t>–</w:t>
            </w:r>
            <w:r w:rsidRPr="00216F81">
              <w:rPr>
                <w:rFonts w:eastAsia="Times New Roman" w:cstheme="minorHAnsi"/>
                <w:lang w:eastAsia="es-ES"/>
              </w:rPr>
              <w:t xml:space="preserve"> 100</w:t>
            </w:r>
          </w:p>
        </w:tc>
        <w:tc>
          <w:tcPr>
            <w:tcW w:w="2258" w:type="dxa"/>
          </w:tcPr>
          <w:p w14:paraId="389B3BDF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>Excelente</w:t>
            </w:r>
          </w:p>
        </w:tc>
      </w:tr>
      <w:tr w:rsidR="007D3EA9" w:rsidRPr="00216F81" w14:paraId="5AB953BE" w14:textId="77777777" w:rsidTr="007D3E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7" w:type="dxa"/>
          </w:tcPr>
          <w:p w14:paraId="6BAC968B" w14:textId="697014AB" w:rsidR="007D3EA9" w:rsidRPr="00216F81" w:rsidRDefault="007D3EA9" w:rsidP="00F57BBA">
            <w:pPr>
              <w:spacing w:before="100" w:beforeAutospacing="1" w:after="100" w:afterAutospacing="1" w:line="285" w:lineRule="atLeast"/>
              <w:ind w:left="29"/>
              <w:jc w:val="center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 xml:space="preserve">50 </w:t>
            </w:r>
            <w:r w:rsidR="00731F96">
              <w:rPr>
                <w:rFonts w:eastAsia="Times New Roman" w:cstheme="minorHAnsi"/>
                <w:lang w:eastAsia="es-ES"/>
              </w:rPr>
              <w:t>–</w:t>
            </w:r>
            <w:r w:rsidRPr="00216F81">
              <w:rPr>
                <w:rFonts w:eastAsia="Times New Roman" w:cstheme="minorHAnsi"/>
                <w:lang w:eastAsia="es-ES"/>
              </w:rPr>
              <w:t xml:space="preserve"> 75</w:t>
            </w:r>
          </w:p>
        </w:tc>
        <w:tc>
          <w:tcPr>
            <w:tcW w:w="2258" w:type="dxa"/>
          </w:tcPr>
          <w:p w14:paraId="57184FC6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>Bueno</w:t>
            </w:r>
          </w:p>
        </w:tc>
      </w:tr>
      <w:tr w:rsidR="007D3EA9" w:rsidRPr="00216F81" w14:paraId="79D50871" w14:textId="77777777" w:rsidTr="007D3EA9">
        <w:trPr>
          <w:trHeight w:val="33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7" w:type="dxa"/>
          </w:tcPr>
          <w:p w14:paraId="12CE80AF" w14:textId="57D46FE5" w:rsidR="007D3EA9" w:rsidRPr="00216F81" w:rsidRDefault="007D3EA9" w:rsidP="00F57BBA">
            <w:pPr>
              <w:spacing w:before="100" w:beforeAutospacing="1" w:after="100" w:afterAutospacing="1" w:line="285" w:lineRule="atLeast"/>
              <w:ind w:left="29"/>
              <w:jc w:val="center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 xml:space="preserve">25 </w:t>
            </w:r>
            <w:r w:rsidR="00731F96">
              <w:rPr>
                <w:rFonts w:eastAsia="Times New Roman" w:cstheme="minorHAnsi"/>
                <w:lang w:eastAsia="es-ES"/>
              </w:rPr>
              <w:t>–</w:t>
            </w:r>
            <w:r w:rsidRPr="00216F81">
              <w:rPr>
                <w:rFonts w:eastAsia="Times New Roman" w:cstheme="minorHAnsi"/>
                <w:lang w:eastAsia="es-ES"/>
              </w:rPr>
              <w:t xml:space="preserve"> 50</w:t>
            </w:r>
          </w:p>
        </w:tc>
        <w:tc>
          <w:tcPr>
            <w:tcW w:w="2258" w:type="dxa"/>
          </w:tcPr>
          <w:p w14:paraId="172B7931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>Suficiente</w:t>
            </w:r>
          </w:p>
        </w:tc>
      </w:tr>
      <w:tr w:rsidR="007D3EA9" w:rsidRPr="00216F81" w14:paraId="1593BB09" w14:textId="77777777" w:rsidTr="007D3E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7" w:type="dxa"/>
          </w:tcPr>
          <w:p w14:paraId="7CB1C75D" w14:textId="08A10D39" w:rsidR="007D3EA9" w:rsidRPr="00216F81" w:rsidRDefault="007D3EA9" w:rsidP="00F57BBA">
            <w:pPr>
              <w:spacing w:before="100" w:beforeAutospacing="1" w:after="100" w:afterAutospacing="1" w:line="285" w:lineRule="atLeast"/>
              <w:ind w:left="29"/>
              <w:jc w:val="center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 xml:space="preserve">0 </w:t>
            </w:r>
            <w:r w:rsidR="00731F96">
              <w:rPr>
                <w:rFonts w:eastAsia="Times New Roman" w:cstheme="minorHAnsi"/>
                <w:lang w:eastAsia="es-ES"/>
              </w:rPr>
              <w:t>–</w:t>
            </w:r>
            <w:r w:rsidRPr="00216F81">
              <w:rPr>
                <w:rFonts w:eastAsia="Times New Roman" w:cstheme="minorHAnsi"/>
                <w:lang w:eastAsia="es-ES"/>
              </w:rPr>
              <w:t xml:space="preserve"> 25</w:t>
            </w:r>
          </w:p>
        </w:tc>
        <w:tc>
          <w:tcPr>
            <w:tcW w:w="2258" w:type="dxa"/>
          </w:tcPr>
          <w:p w14:paraId="4B3A45C7" w14:textId="77777777" w:rsidR="007D3EA9" w:rsidRPr="00216F81" w:rsidRDefault="007D3EA9" w:rsidP="00F57BBA">
            <w:pPr>
              <w:spacing w:before="100" w:beforeAutospacing="1" w:after="100" w:afterAutospacing="1" w:line="28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216F81">
              <w:rPr>
                <w:rFonts w:eastAsia="Times New Roman" w:cstheme="minorHAnsi"/>
                <w:lang w:eastAsia="es-ES"/>
              </w:rPr>
              <w:t>Insuficiente</w:t>
            </w:r>
          </w:p>
        </w:tc>
      </w:tr>
    </w:tbl>
    <w:p w14:paraId="39BE6C46" w14:textId="77777777" w:rsidR="00D92F20" w:rsidRDefault="007D3EA9" w:rsidP="007D3EA9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El puntaje final se calculará a través del promedio simple de los puntajes individuales que cada uno de los evaluadores asigne al proyecto. </w:t>
      </w:r>
      <w:r w:rsidRPr="007D3EA9">
        <w:rPr>
          <w:rFonts w:cstheme="minorHAnsi"/>
          <w:shd w:val="clear" w:color="auto" w:fill="FFFFFF"/>
        </w:rPr>
        <w:t xml:space="preserve">Cualquier proyecto que, en alguno de los aspectos </w:t>
      </w:r>
      <w:r w:rsidRPr="007D3EA9">
        <w:rPr>
          <w:rFonts w:cstheme="minorHAnsi"/>
          <w:shd w:val="clear" w:color="auto" w:fill="FFFFFF"/>
        </w:rPr>
        <w:lastRenderedPageBreak/>
        <w:t>evaluados obtenga una puntuación en el rango Insuficiente, queda automáticamente eliminado del proceso de postulación.</w:t>
      </w:r>
    </w:p>
    <w:p w14:paraId="1648ED63" w14:textId="4868484E" w:rsidR="00D92F20" w:rsidRDefault="00D92F20" w:rsidP="007D3EA9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</w:p>
    <w:p w14:paraId="67BC3EA7" w14:textId="1C4177A0" w:rsidR="00DE1F17" w:rsidRDefault="004A7746" w:rsidP="003B328F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La Dirección de Investigación y </w:t>
      </w:r>
      <w:r w:rsidR="000B6CFB" w:rsidRPr="00216F81">
        <w:rPr>
          <w:rFonts w:cstheme="minorHAnsi"/>
          <w:shd w:val="clear" w:color="auto" w:fill="FFFFFF"/>
        </w:rPr>
        <w:t>Pos</w:t>
      </w:r>
      <w:r w:rsidR="008D5D0F" w:rsidRPr="00216F81">
        <w:rPr>
          <w:rFonts w:cstheme="minorHAnsi"/>
          <w:shd w:val="clear" w:color="auto" w:fill="FFFFFF"/>
        </w:rPr>
        <w:t>t</w:t>
      </w:r>
      <w:r w:rsidR="00AC5830" w:rsidRPr="00216F81">
        <w:rPr>
          <w:rFonts w:cstheme="minorHAnsi"/>
          <w:shd w:val="clear" w:color="auto" w:fill="FFFFFF"/>
        </w:rPr>
        <w:t xml:space="preserve">grado </w:t>
      </w:r>
      <w:r w:rsidRPr="00216F81">
        <w:rPr>
          <w:rFonts w:cstheme="minorHAnsi"/>
          <w:shd w:val="clear" w:color="auto" w:fill="FFFFFF"/>
        </w:rPr>
        <w:t>comunicará a los Investigadores Responsables los resultados del Concurso con indicación del puntaje obtenido.</w:t>
      </w:r>
      <w:r w:rsidR="003B328F">
        <w:rPr>
          <w:rFonts w:cstheme="minorHAnsi"/>
          <w:shd w:val="clear" w:color="auto" w:fill="FFFFFF"/>
        </w:rPr>
        <w:t xml:space="preserve"> </w:t>
      </w:r>
      <w:r w:rsidR="00DE1F17">
        <w:rPr>
          <w:rFonts w:cstheme="minorHAnsi"/>
          <w:shd w:val="clear" w:color="auto" w:fill="FFFFFF"/>
        </w:rPr>
        <w:t>Cada postulante podrá solicitar,</w:t>
      </w:r>
      <w:r w:rsidR="00DE1F17" w:rsidRPr="00216F81">
        <w:rPr>
          <w:rFonts w:cstheme="minorHAnsi"/>
          <w:shd w:val="clear" w:color="auto" w:fill="FFFFFF"/>
        </w:rPr>
        <w:t xml:space="preserve"> por medio del correo electrónico, copia de las Actas de Evaluación del Comité de Evaluación. </w:t>
      </w:r>
      <w:r w:rsidR="00DE1F17">
        <w:rPr>
          <w:rFonts w:cstheme="minorHAnsi"/>
          <w:shd w:val="clear" w:color="auto" w:fill="FFFFFF"/>
        </w:rPr>
        <w:t xml:space="preserve"> </w:t>
      </w:r>
    </w:p>
    <w:p w14:paraId="363F3384" w14:textId="3EAB1AD1" w:rsidR="007D3EA9" w:rsidRDefault="003B328F" w:rsidP="001A0A9F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Junto con el anuncio, los proyectos ganadores serán revisados por el Comité Ético Científico, quien deliberará y entregará sus orientaciones respecto a los diseños metodológicos presentados. </w:t>
      </w:r>
      <w:r w:rsidR="00DE1F17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 xml:space="preserve">Los responsables de los proyectos ganadores podrán hacer las consultas y ajustes pertinentes a lo indicado por el Comité Ético Científico durante los 30 días corridos posteriores a la entrega de las recomendaciones, informando a la Dirección de Investigación y Posgrado los cambios realizados. La adjudicación del fondo se hará efectiva con la firma del convenio de desempeño que se realizará en marzo del año 2025. </w:t>
      </w:r>
    </w:p>
    <w:p w14:paraId="45309A9E" w14:textId="77777777" w:rsidR="001A0A9F" w:rsidRPr="001A0A9F" w:rsidRDefault="001A0A9F" w:rsidP="001A0A9F">
      <w:pPr>
        <w:pStyle w:val="Prrafodelista"/>
        <w:spacing w:before="100" w:beforeAutospacing="1" w:after="100" w:afterAutospacing="1" w:line="285" w:lineRule="atLeast"/>
        <w:ind w:left="0"/>
        <w:jc w:val="both"/>
        <w:rPr>
          <w:rFonts w:cstheme="minorHAnsi"/>
          <w:shd w:val="clear" w:color="auto" w:fill="FFFFFF"/>
        </w:rPr>
      </w:pPr>
    </w:p>
    <w:p w14:paraId="2BD42B99" w14:textId="77777777" w:rsidR="004A7746" w:rsidRPr="00216F81" w:rsidRDefault="004A7746" w:rsidP="00F400A1">
      <w:pPr>
        <w:pStyle w:val="Prrafodelista"/>
        <w:numPr>
          <w:ilvl w:val="0"/>
          <w:numId w:val="10"/>
        </w:numPr>
        <w:spacing w:before="240" w:after="240" w:line="285" w:lineRule="atLeast"/>
        <w:jc w:val="both"/>
        <w:rPr>
          <w:rFonts w:cstheme="minorHAnsi"/>
          <w:b/>
          <w:shd w:val="clear" w:color="auto" w:fill="FFFFFF"/>
        </w:rPr>
      </w:pPr>
      <w:r w:rsidRPr="00216F81">
        <w:rPr>
          <w:rFonts w:cstheme="minorHAnsi"/>
          <w:b/>
          <w:shd w:val="clear" w:color="auto" w:fill="FFFFFF"/>
        </w:rPr>
        <w:t>OBLIGACIONES DE LOS INVESTIGADORES</w:t>
      </w:r>
      <w:r w:rsidR="00CD4AA1" w:rsidRPr="00216F81">
        <w:rPr>
          <w:rFonts w:cstheme="minorHAnsi"/>
          <w:b/>
          <w:shd w:val="clear" w:color="auto" w:fill="FFFFFF"/>
        </w:rPr>
        <w:t xml:space="preserve"> </w:t>
      </w:r>
    </w:p>
    <w:p w14:paraId="05995185" w14:textId="77777777" w:rsidR="004A7746" w:rsidRPr="00216F81" w:rsidRDefault="004A7746" w:rsidP="004A7746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>El Investigador Responsable que se adjudique un proyecto deberá firmar un Convenio de Desempeño, mediante el cual acepta las normas definidas y que dan origen al concurso, así como los plazos de presentación de los Informes de Avance y Final.</w:t>
      </w:r>
    </w:p>
    <w:p w14:paraId="65D912FC" w14:textId="1A33CE83" w:rsidR="0052277A" w:rsidRPr="00216F81" w:rsidRDefault="00116930" w:rsidP="004A7746">
      <w:pPr>
        <w:spacing w:before="100" w:beforeAutospacing="1" w:after="100" w:afterAutospacing="1" w:line="285" w:lineRule="atLeast"/>
        <w:jc w:val="both"/>
        <w:rPr>
          <w:rFonts w:cstheme="minorHAnsi"/>
          <w:shd w:val="clear" w:color="auto" w:fill="FFFFFF"/>
        </w:rPr>
      </w:pPr>
      <w:r w:rsidRPr="00216F81">
        <w:rPr>
          <w:rFonts w:cstheme="minorHAnsi"/>
          <w:shd w:val="clear" w:color="auto" w:fill="FFFFFF"/>
        </w:rPr>
        <w:t xml:space="preserve">Durante el desarrollo del proyecto y al finalizar el período de ejecución del mismo, el Investigador </w:t>
      </w:r>
      <w:r w:rsidR="002260BD" w:rsidRPr="00216F81">
        <w:rPr>
          <w:rFonts w:cstheme="minorHAnsi"/>
          <w:shd w:val="clear" w:color="auto" w:fill="FFFFFF"/>
        </w:rPr>
        <w:t>R</w:t>
      </w:r>
      <w:r w:rsidR="0052277A" w:rsidRPr="00216F81">
        <w:rPr>
          <w:rFonts w:cstheme="minorHAnsi"/>
          <w:shd w:val="clear" w:color="auto" w:fill="FFFFFF"/>
        </w:rPr>
        <w:t xml:space="preserve">esponsable </w:t>
      </w:r>
      <w:r w:rsidRPr="00216F81">
        <w:rPr>
          <w:rFonts w:cstheme="minorHAnsi"/>
          <w:shd w:val="clear" w:color="auto" w:fill="FFFFFF"/>
        </w:rPr>
        <w:t xml:space="preserve">deberá presentar </w:t>
      </w:r>
      <w:r w:rsidR="004A7746" w:rsidRPr="00216F81">
        <w:rPr>
          <w:rFonts w:cstheme="minorHAnsi"/>
          <w:shd w:val="clear" w:color="auto" w:fill="FFFFFF"/>
        </w:rPr>
        <w:t>los Informes de A</w:t>
      </w:r>
      <w:r w:rsidR="002260BD" w:rsidRPr="00216F81">
        <w:rPr>
          <w:rFonts w:cstheme="minorHAnsi"/>
          <w:shd w:val="clear" w:color="auto" w:fill="FFFFFF"/>
        </w:rPr>
        <w:t>vance</w:t>
      </w:r>
      <w:r w:rsidR="0052277A" w:rsidRPr="00216F81">
        <w:rPr>
          <w:rFonts w:cstheme="minorHAnsi"/>
          <w:shd w:val="clear" w:color="auto" w:fill="FFFFFF"/>
        </w:rPr>
        <w:t xml:space="preserve"> </w:t>
      </w:r>
      <w:r w:rsidR="004A7746" w:rsidRPr="00216F81">
        <w:rPr>
          <w:rFonts w:cstheme="minorHAnsi"/>
          <w:shd w:val="clear" w:color="auto" w:fill="FFFFFF"/>
        </w:rPr>
        <w:t>y F</w:t>
      </w:r>
      <w:r w:rsidR="0052277A" w:rsidRPr="00216F81">
        <w:rPr>
          <w:rFonts w:cstheme="minorHAnsi"/>
          <w:shd w:val="clear" w:color="auto" w:fill="FFFFFF"/>
        </w:rPr>
        <w:t xml:space="preserve">inal en el formato y las fechas establecidas por la Dirección de Investigación y </w:t>
      </w:r>
      <w:r w:rsidR="000B6CFB" w:rsidRPr="00216F81">
        <w:rPr>
          <w:rFonts w:cstheme="minorHAnsi"/>
          <w:shd w:val="clear" w:color="auto" w:fill="FFFFFF"/>
        </w:rPr>
        <w:t>Pos</w:t>
      </w:r>
      <w:r w:rsidR="008D5D0F" w:rsidRPr="00216F81">
        <w:rPr>
          <w:rFonts w:cstheme="minorHAnsi"/>
          <w:shd w:val="clear" w:color="auto" w:fill="FFFFFF"/>
        </w:rPr>
        <w:t>t</w:t>
      </w:r>
      <w:r w:rsidR="00AC5830" w:rsidRPr="00216F81">
        <w:rPr>
          <w:rFonts w:cstheme="minorHAnsi"/>
          <w:shd w:val="clear" w:color="auto" w:fill="FFFFFF"/>
        </w:rPr>
        <w:t>grado</w:t>
      </w:r>
      <w:r w:rsidR="0052277A" w:rsidRPr="00216F81">
        <w:rPr>
          <w:rFonts w:cstheme="minorHAnsi"/>
          <w:shd w:val="clear" w:color="auto" w:fill="FFFFFF"/>
        </w:rPr>
        <w:t xml:space="preserve">, según el </w:t>
      </w:r>
      <w:r w:rsidR="002260BD" w:rsidRPr="00216F81">
        <w:rPr>
          <w:rFonts w:cstheme="minorHAnsi"/>
          <w:shd w:val="clear" w:color="auto" w:fill="FFFFFF"/>
        </w:rPr>
        <w:t>Convenio</w:t>
      </w:r>
      <w:r w:rsidRPr="00216F81">
        <w:rPr>
          <w:rFonts w:cstheme="minorHAnsi"/>
          <w:shd w:val="clear" w:color="auto" w:fill="FFFFFF"/>
        </w:rPr>
        <w:t xml:space="preserve"> de Desempeño de cada proyecto, que dan cuenta de la rendición de cuenta, los avances y el estado final del proyecto. De no cumplir con los plazos</w:t>
      </w:r>
      <w:r w:rsidR="00364689">
        <w:rPr>
          <w:rFonts w:cstheme="minorHAnsi"/>
          <w:shd w:val="clear" w:color="auto" w:fill="FFFFFF"/>
        </w:rPr>
        <w:t xml:space="preserve"> y/o productos comprometidos</w:t>
      </w:r>
      <w:r w:rsidRPr="00216F81">
        <w:rPr>
          <w:rFonts w:cstheme="minorHAnsi"/>
          <w:shd w:val="clear" w:color="auto" w:fill="FFFFFF"/>
        </w:rPr>
        <w:t>, deberá reembolsar a la Universidad la totalidad de los montos ya utilizados</w:t>
      </w:r>
      <w:r w:rsidR="00E37042" w:rsidRPr="00216F81">
        <w:rPr>
          <w:rFonts w:cstheme="minorHAnsi"/>
          <w:shd w:val="clear" w:color="auto" w:fill="FFFFFF"/>
        </w:rPr>
        <w:t xml:space="preserve"> y el proyecto se dará por finalizado</w:t>
      </w:r>
      <w:r w:rsidRPr="00216F81">
        <w:rPr>
          <w:rFonts w:cstheme="minorHAnsi"/>
          <w:shd w:val="clear" w:color="auto" w:fill="FFFFFF"/>
        </w:rPr>
        <w:t xml:space="preserve">. Asimismo, quedará inhabilitado para postular al próximo concurso. </w:t>
      </w:r>
    </w:p>
    <w:p w14:paraId="48B602B1" w14:textId="77777777" w:rsidR="002B21B0" w:rsidRDefault="007531DD" w:rsidP="003B3ACB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Es fundamental</w:t>
      </w:r>
      <w:r w:rsidR="007739EA" w:rsidRPr="00216F81">
        <w:rPr>
          <w:rFonts w:cstheme="minorHAnsi"/>
        </w:rPr>
        <w:t>,</w:t>
      </w:r>
      <w:r w:rsidRPr="00216F81">
        <w:rPr>
          <w:rFonts w:cstheme="minorHAnsi"/>
        </w:rPr>
        <w:t xml:space="preserve"> además</w:t>
      </w:r>
      <w:r w:rsidR="007739EA" w:rsidRPr="00216F81">
        <w:rPr>
          <w:rFonts w:cstheme="minorHAnsi"/>
        </w:rPr>
        <w:t>,</w:t>
      </w:r>
      <w:r w:rsidR="008D5D0F" w:rsidRPr="00216F81">
        <w:rPr>
          <w:rFonts w:cstheme="minorHAnsi"/>
        </w:rPr>
        <w:t xml:space="preserve"> que el Informe F</w:t>
      </w:r>
      <w:r w:rsidRPr="00216F81">
        <w:rPr>
          <w:rFonts w:cstheme="minorHAnsi"/>
        </w:rPr>
        <w:t xml:space="preserve">inal </w:t>
      </w:r>
      <w:r w:rsidR="00057186" w:rsidRPr="00216F81">
        <w:rPr>
          <w:rFonts w:cstheme="minorHAnsi"/>
        </w:rPr>
        <w:t xml:space="preserve">contemple como </w:t>
      </w:r>
      <w:r w:rsidRPr="00216F81">
        <w:rPr>
          <w:rFonts w:cstheme="minorHAnsi"/>
        </w:rPr>
        <w:t>anexos</w:t>
      </w:r>
      <w:r w:rsidR="00057186" w:rsidRPr="00216F81">
        <w:rPr>
          <w:rFonts w:cstheme="minorHAnsi"/>
        </w:rPr>
        <w:t xml:space="preserve"> </w:t>
      </w:r>
      <w:r w:rsidRPr="00216F81">
        <w:rPr>
          <w:rFonts w:cstheme="minorHAnsi"/>
        </w:rPr>
        <w:t xml:space="preserve">todos aquellos insumos que representan medios de verificación tales como transcripciones, grabaciones, sistematización de fuentes, </w:t>
      </w:r>
      <w:r w:rsidR="00057186" w:rsidRPr="00216F81">
        <w:rPr>
          <w:rFonts w:cstheme="minorHAnsi"/>
        </w:rPr>
        <w:t xml:space="preserve">videos, </w:t>
      </w:r>
      <w:r w:rsidRPr="00216F81">
        <w:rPr>
          <w:rFonts w:cstheme="minorHAnsi"/>
        </w:rPr>
        <w:t>etc.</w:t>
      </w:r>
      <w:r w:rsidR="00E42609" w:rsidRPr="00216F81">
        <w:rPr>
          <w:rFonts w:cstheme="minorHAnsi"/>
        </w:rPr>
        <w:t xml:space="preserve"> </w:t>
      </w:r>
      <w:r w:rsidRPr="00216F81">
        <w:rPr>
          <w:rFonts w:cstheme="minorHAnsi"/>
        </w:rPr>
        <w:t xml:space="preserve">Por último, los </w:t>
      </w:r>
      <w:r w:rsidR="00E37042" w:rsidRPr="00216F81">
        <w:rPr>
          <w:rFonts w:cstheme="minorHAnsi"/>
        </w:rPr>
        <w:t xml:space="preserve">proyectos </w:t>
      </w:r>
      <w:r w:rsidRPr="00216F81">
        <w:rPr>
          <w:rFonts w:cstheme="minorHAnsi"/>
        </w:rPr>
        <w:t>de investigación que hayan contemplado trabajo con personas y/o comunidades deberán adjuntar</w:t>
      </w:r>
      <w:r w:rsidR="00F56407" w:rsidRPr="00216F81">
        <w:rPr>
          <w:rFonts w:cstheme="minorHAnsi"/>
        </w:rPr>
        <w:t xml:space="preserve"> en el Informe F</w:t>
      </w:r>
      <w:r w:rsidR="00057186" w:rsidRPr="00216F81">
        <w:rPr>
          <w:rFonts w:cstheme="minorHAnsi"/>
        </w:rPr>
        <w:t xml:space="preserve">inal, </w:t>
      </w:r>
      <w:r w:rsidRPr="00216F81">
        <w:rPr>
          <w:rFonts w:cstheme="minorHAnsi"/>
        </w:rPr>
        <w:t>los consentimientos informados respectivos.</w:t>
      </w:r>
    </w:p>
    <w:p w14:paraId="2D093324" w14:textId="113566D0" w:rsidR="00116930" w:rsidRPr="00216F81" w:rsidRDefault="00116930" w:rsidP="003B3ACB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 xml:space="preserve">Toda producción generada por el proyecto de investigación deberá indicar expresamente que es resultado de este Concurso de Investigación perteneciente a UNIACC. </w:t>
      </w:r>
    </w:p>
    <w:p w14:paraId="54FBA8EB" w14:textId="77777777" w:rsidR="00116930" w:rsidRPr="00216F81" w:rsidRDefault="00116930" w:rsidP="003B3ACB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 xml:space="preserve">Todo proyecto debe contemplar, al menos, una producción asociada al término del proceso, </w:t>
      </w:r>
      <w:r w:rsidR="00A50C43" w:rsidRPr="00216F81">
        <w:rPr>
          <w:rFonts w:cstheme="minorHAnsi"/>
        </w:rPr>
        <w:t>como,</w:t>
      </w:r>
      <w:r w:rsidRPr="00216F81">
        <w:rPr>
          <w:rFonts w:cstheme="minorHAnsi"/>
        </w:rPr>
        <w:t xml:space="preserve"> por ejemplo:</w:t>
      </w:r>
    </w:p>
    <w:p w14:paraId="558C2C17" w14:textId="6B837131" w:rsidR="00116930" w:rsidRPr="00216F81" w:rsidRDefault="008F451A" w:rsidP="00FD2F8D">
      <w:pPr>
        <w:pStyle w:val="Prrafodelista"/>
        <w:numPr>
          <w:ilvl w:val="0"/>
          <w:numId w:val="37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>
        <w:rPr>
          <w:rFonts w:cstheme="minorHAnsi"/>
        </w:rPr>
        <w:t>Artículo y</w:t>
      </w:r>
      <w:r w:rsidR="005832D8" w:rsidRPr="00216F81">
        <w:rPr>
          <w:rFonts w:cstheme="minorHAnsi"/>
        </w:rPr>
        <w:t xml:space="preserve"> certificado de </w:t>
      </w:r>
      <w:r w:rsidR="002444A5" w:rsidRPr="00216F81">
        <w:rPr>
          <w:rFonts w:cstheme="minorHAnsi"/>
        </w:rPr>
        <w:t xml:space="preserve">envío de artículo a una revista relacionada con la disciplina principal de la investigación. </w:t>
      </w:r>
    </w:p>
    <w:p w14:paraId="7D845DB2" w14:textId="40A62A21" w:rsidR="005832D8" w:rsidRDefault="005832D8" w:rsidP="00FD2F8D">
      <w:pPr>
        <w:pStyle w:val="Prrafodelista"/>
        <w:numPr>
          <w:ilvl w:val="0"/>
          <w:numId w:val="37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Capítulo de libro.</w:t>
      </w:r>
    </w:p>
    <w:p w14:paraId="41AAFD91" w14:textId="1DF3DEF9" w:rsidR="00107088" w:rsidRPr="00107088" w:rsidRDefault="00107088" w:rsidP="00107088">
      <w:pPr>
        <w:pStyle w:val="Prrafodelista"/>
        <w:numPr>
          <w:ilvl w:val="0"/>
          <w:numId w:val="37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>
        <w:rPr>
          <w:rFonts w:cstheme="minorHAnsi"/>
        </w:rPr>
        <w:t>Ponencia o presentación en Congreso especializado nacional o internacional.</w:t>
      </w:r>
    </w:p>
    <w:p w14:paraId="043CDCD5" w14:textId="63AF3304" w:rsidR="005832D8" w:rsidRDefault="00922A8F" w:rsidP="00FD2F8D">
      <w:pPr>
        <w:pStyle w:val="Prrafodelista"/>
        <w:numPr>
          <w:ilvl w:val="0"/>
          <w:numId w:val="37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Proyecto para ser presentado a concursos externos a la universidad (Fondecyt, Fondef, Fondart, etc.)</w:t>
      </w:r>
      <w:r w:rsidR="00313EEC" w:rsidRPr="00216F81">
        <w:rPr>
          <w:rFonts w:cstheme="minorHAnsi"/>
        </w:rPr>
        <w:t>.</w:t>
      </w:r>
    </w:p>
    <w:p w14:paraId="0C927E2D" w14:textId="1C1329F3" w:rsidR="00107088" w:rsidRPr="001F07DD" w:rsidRDefault="00107088" w:rsidP="00107088">
      <w:pPr>
        <w:pStyle w:val="Prrafodelista"/>
        <w:numPr>
          <w:ilvl w:val="0"/>
          <w:numId w:val="37"/>
        </w:num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t>Propuesta</w:t>
      </w:r>
      <w:r>
        <w:rPr>
          <w:rFonts w:cstheme="minorHAnsi"/>
        </w:rPr>
        <w:t xml:space="preserve"> de mejoramiento de la docencia para presentar a la Universidad.</w:t>
      </w:r>
    </w:p>
    <w:p w14:paraId="2DF07EA5" w14:textId="778539E3" w:rsidR="000B0473" w:rsidRDefault="000B0473" w:rsidP="00F400A1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 w:rsidRPr="00216F81">
        <w:rPr>
          <w:rFonts w:cstheme="minorHAnsi"/>
        </w:rPr>
        <w:lastRenderedPageBreak/>
        <w:t>El proyecto se considerará t</w:t>
      </w:r>
      <w:r w:rsidR="00364689">
        <w:rPr>
          <w:rFonts w:cstheme="minorHAnsi"/>
        </w:rPr>
        <w:t xml:space="preserve">erminado cuando el Investigador </w:t>
      </w:r>
      <w:r w:rsidRPr="00216F81">
        <w:rPr>
          <w:rFonts w:cstheme="minorHAnsi"/>
        </w:rPr>
        <w:t>Responsable haga entrega del producto</w:t>
      </w:r>
      <w:r w:rsidR="00922A8F" w:rsidRPr="00216F81">
        <w:rPr>
          <w:rFonts w:cstheme="minorHAnsi"/>
        </w:rPr>
        <w:t xml:space="preserve"> asociado al </w:t>
      </w:r>
      <w:r w:rsidR="00364689">
        <w:rPr>
          <w:rFonts w:cstheme="minorHAnsi"/>
        </w:rPr>
        <w:t>proyecto, en un plazo no mayor a 6 meses desde la entrega del informe final.</w:t>
      </w:r>
    </w:p>
    <w:p w14:paraId="4D0AB120" w14:textId="2E26DC9A" w:rsidR="009A1DA0" w:rsidRPr="00216F81" w:rsidRDefault="00FF500E" w:rsidP="00F400A1">
      <w:pPr>
        <w:spacing w:before="100" w:beforeAutospacing="1" w:after="100" w:afterAutospacing="1" w:line="285" w:lineRule="atLeast"/>
        <w:jc w:val="both"/>
        <w:rPr>
          <w:rFonts w:cstheme="minorHAnsi"/>
        </w:rPr>
      </w:pPr>
      <w:r>
        <w:rPr>
          <w:rFonts w:cstheme="minorHAnsi"/>
        </w:rPr>
        <w:t>El incumplimiento del convenio de desempeño que implique la omisión, falta de ejecución o abandono del proyecto adjudicado dará lugar a la devolución de los fondos percibidos o a la suma proporcional que se defina conforme a lo efectivamente ejecutado.</w:t>
      </w:r>
    </w:p>
    <w:p w14:paraId="27C4D5A6" w14:textId="77777777" w:rsidR="00E11837" w:rsidRPr="00216F81" w:rsidRDefault="00E11837" w:rsidP="00F400A1">
      <w:pPr>
        <w:pStyle w:val="Prrafodelista"/>
        <w:numPr>
          <w:ilvl w:val="0"/>
          <w:numId w:val="10"/>
        </w:numPr>
        <w:spacing w:before="100" w:beforeAutospacing="1" w:after="100" w:afterAutospacing="1" w:line="285" w:lineRule="atLeast"/>
        <w:contextualSpacing w:val="0"/>
        <w:jc w:val="both"/>
        <w:rPr>
          <w:rFonts w:eastAsia="Times New Roman" w:cstheme="minorHAnsi"/>
          <w:b/>
          <w:lang w:eastAsia="es-ES"/>
        </w:rPr>
      </w:pPr>
      <w:r w:rsidRPr="00216F81">
        <w:rPr>
          <w:rFonts w:eastAsia="Times New Roman" w:cstheme="minorHAnsi"/>
          <w:b/>
          <w:lang w:eastAsia="es-ES"/>
        </w:rPr>
        <w:t>CALENDARIO</w:t>
      </w:r>
    </w:p>
    <w:p w14:paraId="4544F8FA" w14:textId="77777777" w:rsidR="00FC1A27" w:rsidRPr="00216F81" w:rsidRDefault="00FC1A27" w:rsidP="00FC1A27">
      <w:pPr>
        <w:spacing w:before="100" w:beforeAutospacing="1" w:after="100" w:afterAutospacing="1" w:line="285" w:lineRule="atLeast"/>
        <w:jc w:val="both"/>
        <w:rPr>
          <w:rFonts w:eastAsia="Times New Roman" w:cstheme="minorHAnsi"/>
          <w:lang w:eastAsia="es-ES"/>
        </w:rPr>
      </w:pPr>
      <w:r w:rsidRPr="00216F81">
        <w:rPr>
          <w:rFonts w:eastAsia="Times New Roman" w:cstheme="minorHAnsi"/>
          <w:lang w:eastAsia="es-ES"/>
        </w:rPr>
        <w:t>Las fechas que regirán para este concurso son las siguientes:</w:t>
      </w:r>
    </w:p>
    <w:p w14:paraId="69415EDC" w14:textId="4F677C71" w:rsidR="00216F81" w:rsidRPr="00364689" w:rsidRDefault="00216F81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es-ES"/>
        </w:rPr>
      </w:pPr>
      <w:r w:rsidRPr="00364689">
        <w:rPr>
          <w:rFonts w:eastAsia="Times New Roman" w:cstheme="minorHAnsi"/>
          <w:b/>
          <w:bCs/>
          <w:lang w:eastAsia="es-ES"/>
        </w:rPr>
        <w:t xml:space="preserve">Apertura Concurso: </w:t>
      </w:r>
      <w:r w:rsidRPr="00364689">
        <w:rPr>
          <w:rFonts w:eastAsia="Times New Roman" w:cstheme="minorHAnsi"/>
          <w:bCs/>
          <w:lang w:eastAsia="es-ES"/>
        </w:rPr>
        <w:t xml:space="preserve">lunes </w:t>
      </w:r>
      <w:r w:rsidR="00D3442F" w:rsidRPr="00364689">
        <w:rPr>
          <w:rFonts w:eastAsia="Times New Roman" w:cstheme="minorHAnsi"/>
          <w:bCs/>
          <w:lang w:eastAsia="es-ES"/>
        </w:rPr>
        <w:t xml:space="preserve">19 de agosto de 2024 </w:t>
      </w:r>
      <w:r w:rsidRPr="00364689">
        <w:rPr>
          <w:rFonts w:eastAsia="Times New Roman" w:cstheme="minorHAnsi"/>
          <w:bCs/>
          <w:lang w:eastAsia="es-ES"/>
        </w:rPr>
        <w:tab/>
      </w:r>
      <w:r w:rsidRPr="00364689">
        <w:rPr>
          <w:rFonts w:eastAsia="Times New Roman" w:cstheme="minorHAnsi"/>
          <w:b/>
          <w:bCs/>
          <w:lang w:eastAsia="es-ES"/>
        </w:rPr>
        <w:tab/>
      </w:r>
    </w:p>
    <w:p w14:paraId="0BE10540" w14:textId="426FBA3F" w:rsidR="00216F81" w:rsidRPr="00364689" w:rsidRDefault="00216F81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es-ES"/>
        </w:rPr>
      </w:pPr>
      <w:r w:rsidRPr="00364689">
        <w:rPr>
          <w:rFonts w:eastAsia="Times New Roman" w:cstheme="minorHAnsi"/>
          <w:b/>
          <w:bCs/>
          <w:lang w:eastAsia="es-ES"/>
        </w:rPr>
        <w:t>Cierre Concurso:</w:t>
      </w:r>
      <w:r w:rsidR="00D3442F" w:rsidRPr="00364689">
        <w:rPr>
          <w:rFonts w:eastAsia="Times New Roman" w:cstheme="minorHAnsi"/>
          <w:b/>
          <w:lang w:eastAsia="es-ES"/>
        </w:rPr>
        <w:t xml:space="preserve"> </w:t>
      </w:r>
      <w:r w:rsidR="00D3442F" w:rsidRPr="00364689">
        <w:rPr>
          <w:rFonts w:eastAsia="Times New Roman" w:cstheme="minorHAnsi"/>
          <w:lang w:eastAsia="es-ES"/>
        </w:rPr>
        <w:t>lunes 30 de septiembre de 2024</w:t>
      </w:r>
      <w:r w:rsidRPr="00364689">
        <w:rPr>
          <w:rFonts w:eastAsia="Times New Roman" w:cstheme="minorHAnsi"/>
          <w:lang w:eastAsia="es-ES"/>
        </w:rPr>
        <w:tab/>
      </w:r>
      <w:r w:rsidRPr="00364689">
        <w:rPr>
          <w:rFonts w:eastAsia="Times New Roman" w:cstheme="minorHAnsi"/>
          <w:b/>
          <w:lang w:eastAsia="es-ES"/>
        </w:rPr>
        <w:tab/>
      </w:r>
    </w:p>
    <w:p w14:paraId="52932E3B" w14:textId="45F1D519" w:rsidR="00216F81" w:rsidRPr="00CC49E8" w:rsidRDefault="00216F81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es-ES"/>
        </w:rPr>
      </w:pPr>
      <w:r w:rsidRPr="00364689">
        <w:rPr>
          <w:rFonts w:eastAsia="Times New Roman" w:cstheme="minorHAnsi"/>
          <w:b/>
          <w:bCs/>
          <w:lang w:eastAsia="es-ES"/>
        </w:rPr>
        <w:t>Publicación Resultados:</w:t>
      </w:r>
      <w:r w:rsidRPr="00364689">
        <w:rPr>
          <w:rFonts w:eastAsia="Times New Roman" w:cstheme="minorHAnsi"/>
          <w:b/>
          <w:lang w:eastAsia="es-ES"/>
        </w:rPr>
        <w:t xml:space="preserve"> </w:t>
      </w:r>
      <w:r w:rsidR="00D3442F" w:rsidRPr="00364689">
        <w:rPr>
          <w:rFonts w:eastAsia="Times New Roman" w:cstheme="minorHAnsi"/>
          <w:lang w:eastAsia="es-ES"/>
        </w:rPr>
        <w:t>viernes 6 de diciembre de 2024</w:t>
      </w:r>
    </w:p>
    <w:p w14:paraId="69890515" w14:textId="71EFC700" w:rsidR="00CC49E8" w:rsidRPr="00364689" w:rsidRDefault="00CC49E8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Último plazo para entrega de ajustes: </w:t>
      </w:r>
      <w:r>
        <w:rPr>
          <w:rFonts w:eastAsia="Times New Roman" w:cstheme="minorHAnsi"/>
          <w:lang w:eastAsia="es-ES"/>
        </w:rPr>
        <w:t>viernes 28 de febrero de 2025</w:t>
      </w:r>
    </w:p>
    <w:p w14:paraId="1AB9A5C7" w14:textId="0FEFDB36" w:rsidR="008B75BF" w:rsidRDefault="00FD2F8D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bCs/>
          <w:lang w:eastAsia="es-ES"/>
        </w:rPr>
        <w:t>Inicio trabajo de los proyectos:</w:t>
      </w:r>
      <w:r w:rsidR="00216F81" w:rsidRPr="00364689">
        <w:rPr>
          <w:rFonts w:eastAsia="Times New Roman" w:cstheme="minorHAnsi"/>
          <w:b/>
          <w:bCs/>
          <w:lang w:eastAsia="es-ES"/>
        </w:rPr>
        <w:t xml:space="preserve"> </w:t>
      </w:r>
      <w:r w:rsidR="00D3442F" w:rsidRPr="00364689">
        <w:rPr>
          <w:rFonts w:eastAsia="Times New Roman" w:cstheme="minorHAnsi"/>
          <w:lang w:eastAsia="es-ES"/>
        </w:rPr>
        <w:t>marzo 2025</w:t>
      </w:r>
      <w:r w:rsidR="00216F81" w:rsidRPr="00364689">
        <w:rPr>
          <w:rFonts w:eastAsia="Times New Roman" w:cstheme="minorHAnsi"/>
          <w:b/>
          <w:lang w:eastAsia="es-ES"/>
        </w:rPr>
        <w:tab/>
      </w:r>
    </w:p>
    <w:p w14:paraId="19409A18" w14:textId="34FFBF84" w:rsidR="00FD2F8D" w:rsidRPr="00FD2F8D" w:rsidRDefault="00FD2F8D" w:rsidP="00364689">
      <w:pPr>
        <w:pStyle w:val="Prrafodelista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/>
          <w:bCs/>
          <w:lang w:eastAsia="es-ES"/>
        </w:rPr>
        <w:t xml:space="preserve">Término de proyectos: </w:t>
      </w:r>
      <w:r w:rsidRPr="00FD2F8D">
        <w:rPr>
          <w:rFonts w:eastAsia="Times New Roman" w:cstheme="minorHAnsi"/>
          <w:bCs/>
          <w:lang w:eastAsia="es-ES"/>
        </w:rPr>
        <w:t>enero</w:t>
      </w:r>
      <w:r w:rsidR="004A1A01">
        <w:rPr>
          <w:rFonts w:eastAsia="Times New Roman" w:cstheme="minorHAnsi"/>
          <w:bCs/>
          <w:lang w:eastAsia="es-ES"/>
        </w:rPr>
        <w:t>6</w:t>
      </w:r>
      <w:r w:rsidRPr="00FD2F8D">
        <w:rPr>
          <w:rFonts w:eastAsia="Times New Roman" w:cstheme="minorHAnsi"/>
          <w:bCs/>
          <w:lang w:eastAsia="es-ES"/>
        </w:rPr>
        <w:t xml:space="preserve"> 2026</w:t>
      </w:r>
    </w:p>
    <w:sectPr w:rsidR="00FD2F8D" w:rsidRPr="00FD2F8D" w:rsidSect="00C11D1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63F93" w14:textId="77777777" w:rsidR="003278BA" w:rsidRDefault="003278BA" w:rsidP="0059151F">
      <w:pPr>
        <w:spacing w:after="0" w:line="240" w:lineRule="auto"/>
      </w:pPr>
      <w:r>
        <w:separator/>
      </w:r>
    </w:p>
  </w:endnote>
  <w:endnote w:type="continuationSeparator" w:id="0">
    <w:p w14:paraId="12F1007F" w14:textId="77777777" w:rsidR="003278BA" w:rsidRDefault="003278BA" w:rsidP="005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6922208"/>
      <w:docPartObj>
        <w:docPartGallery w:val="Page Numbers (Bottom of Page)"/>
        <w:docPartUnique/>
      </w:docPartObj>
    </w:sdtPr>
    <w:sdtContent>
      <w:p w14:paraId="521D2AAB" w14:textId="2ADE30FC" w:rsidR="00CC4159" w:rsidRDefault="00CC415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8EC">
          <w:rPr>
            <w:noProof/>
          </w:rPr>
          <w:t>8</w:t>
        </w:r>
        <w:r>
          <w:fldChar w:fldCharType="end"/>
        </w:r>
      </w:p>
    </w:sdtContent>
  </w:sdt>
  <w:p w14:paraId="43FABB70" w14:textId="77777777" w:rsidR="00CC4159" w:rsidRDefault="00CC41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4238384"/>
      <w:docPartObj>
        <w:docPartGallery w:val="Page Numbers (Bottom of Page)"/>
        <w:docPartUnique/>
      </w:docPartObj>
    </w:sdtPr>
    <w:sdtContent>
      <w:p w14:paraId="2AECCB67" w14:textId="2E701B22" w:rsidR="00CC4159" w:rsidRDefault="00CC415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92A">
          <w:rPr>
            <w:noProof/>
          </w:rPr>
          <w:t>1</w:t>
        </w:r>
        <w:r>
          <w:fldChar w:fldCharType="end"/>
        </w:r>
      </w:p>
    </w:sdtContent>
  </w:sdt>
  <w:p w14:paraId="59440230" w14:textId="77777777" w:rsidR="00CC4159" w:rsidRDefault="00CC41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A5D22" w14:textId="77777777" w:rsidR="003278BA" w:rsidRDefault="003278BA" w:rsidP="0059151F">
      <w:pPr>
        <w:spacing w:after="0" w:line="240" w:lineRule="auto"/>
      </w:pPr>
      <w:r>
        <w:separator/>
      </w:r>
    </w:p>
  </w:footnote>
  <w:footnote w:type="continuationSeparator" w:id="0">
    <w:p w14:paraId="4C208B8A" w14:textId="77777777" w:rsidR="003278BA" w:rsidRDefault="003278BA" w:rsidP="00591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DB9B3" w14:textId="0B1B171B" w:rsidR="00CC4159" w:rsidRDefault="00CC4159" w:rsidP="0092208C">
    <w:pPr>
      <w:pStyle w:val="Encabezado"/>
      <w:jc w:val="center"/>
    </w:pPr>
    <w:r w:rsidRPr="00C92A84">
      <w:rPr>
        <w:b/>
      </w:rPr>
      <w:t>DIRECCIÓN DE INVESTIGACIÓN Y POSTGRADO</w:t>
    </w:r>
  </w:p>
  <w:p w14:paraId="4AD9B4AF" w14:textId="77777777" w:rsidR="00CC4159" w:rsidRDefault="00CC4159" w:rsidP="00D37F46">
    <w:pPr>
      <w:pStyle w:val="Encabezado"/>
    </w:pPr>
  </w:p>
  <w:p w14:paraId="1CF5814E" w14:textId="77777777" w:rsidR="00CC4159" w:rsidRPr="00D37F46" w:rsidRDefault="00CC4159" w:rsidP="00D37F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CDB5" w14:textId="77777777" w:rsidR="00CC4159" w:rsidRDefault="00CC4159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1B05E7E7" wp14:editId="7497DB1D">
          <wp:simplePos x="0" y="0"/>
          <wp:positionH relativeFrom="margin">
            <wp:align>center</wp:align>
          </wp:positionH>
          <wp:positionV relativeFrom="paragraph">
            <wp:posOffset>-1905</wp:posOffset>
          </wp:positionV>
          <wp:extent cx="1323975" cy="852809"/>
          <wp:effectExtent l="0" t="0" r="0" b="444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UNIACC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852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</w:t>
    </w:r>
  </w:p>
  <w:p w14:paraId="63158596" w14:textId="77777777" w:rsidR="00CC4159" w:rsidRDefault="00CC4159">
    <w:pPr>
      <w:pStyle w:val="Encabezado"/>
    </w:pPr>
    <w:r>
      <w:t xml:space="preserve">    </w:t>
    </w:r>
  </w:p>
  <w:p w14:paraId="0807761A" w14:textId="77777777" w:rsidR="00CC4159" w:rsidRDefault="00CC4159">
    <w:pPr>
      <w:pStyle w:val="Encabezado"/>
    </w:pPr>
  </w:p>
  <w:p w14:paraId="3F518FC4" w14:textId="77777777" w:rsidR="00CC4159" w:rsidRDefault="00CC4159">
    <w:pPr>
      <w:pStyle w:val="Encabezado"/>
    </w:pPr>
  </w:p>
  <w:p w14:paraId="696C4A0E" w14:textId="77777777" w:rsidR="00CC4159" w:rsidRDefault="00CC4159">
    <w:pPr>
      <w:pStyle w:val="Encabezado"/>
    </w:pPr>
  </w:p>
  <w:p w14:paraId="128AB964" w14:textId="77777777" w:rsidR="00CC4159" w:rsidRDefault="00CC4159" w:rsidP="0092208C">
    <w:pPr>
      <w:pStyle w:val="Encabezado"/>
      <w:jc w:val="center"/>
    </w:pPr>
  </w:p>
  <w:p w14:paraId="5913D9C9" w14:textId="443790B1" w:rsidR="00CC4159" w:rsidRPr="00C92A84" w:rsidRDefault="00CC4159" w:rsidP="0092208C">
    <w:pPr>
      <w:pStyle w:val="Encabezado"/>
      <w:jc w:val="center"/>
      <w:rPr>
        <w:b/>
      </w:rPr>
    </w:pPr>
    <w:r w:rsidRPr="00C92A84">
      <w:rPr>
        <w:b/>
      </w:rPr>
      <w:t>DIRECCIÓN DE INVESTIGACIÓN Y POSTGRADO</w:t>
    </w:r>
  </w:p>
  <w:p w14:paraId="6996E5FC" w14:textId="77777777" w:rsidR="00CC4159" w:rsidRDefault="00CC41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5DC320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90156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F6BBC"/>
    <w:multiLevelType w:val="hybridMultilevel"/>
    <w:tmpl w:val="ABDEFE2A"/>
    <w:lvl w:ilvl="0" w:tplc="5BF65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7656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50BD"/>
    <w:multiLevelType w:val="hybridMultilevel"/>
    <w:tmpl w:val="3AC62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06A37"/>
    <w:multiLevelType w:val="hybridMultilevel"/>
    <w:tmpl w:val="F89E65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057EE"/>
    <w:multiLevelType w:val="hybridMultilevel"/>
    <w:tmpl w:val="7E40ED24"/>
    <w:lvl w:ilvl="0" w:tplc="580405E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BC0376"/>
    <w:multiLevelType w:val="hybridMultilevel"/>
    <w:tmpl w:val="ABDEFE2A"/>
    <w:lvl w:ilvl="0" w:tplc="5BF65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82411"/>
    <w:multiLevelType w:val="hybridMultilevel"/>
    <w:tmpl w:val="EEAE1BF2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EDCF1F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21EFE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E49"/>
    <w:multiLevelType w:val="hybridMultilevel"/>
    <w:tmpl w:val="C1E27ED8"/>
    <w:lvl w:ilvl="0" w:tplc="141A75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4DAD"/>
    <w:multiLevelType w:val="hybridMultilevel"/>
    <w:tmpl w:val="67A81D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73C8B"/>
    <w:multiLevelType w:val="hybridMultilevel"/>
    <w:tmpl w:val="DA6294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6320E"/>
    <w:multiLevelType w:val="hybridMultilevel"/>
    <w:tmpl w:val="EAAC73B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263AA"/>
    <w:multiLevelType w:val="hybridMultilevel"/>
    <w:tmpl w:val="83B68502"/>
    <w:lvl w:ilvl="0" w:tplc="34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10EF7"/>
    <w:multiLevelType w:val="hybridMultilevel"/>
    <w:tmpl w:val="21B8FC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54F68"/>
    <w:multiLevelType w:val="hybridMultilevel"/>
    <w:tmpl w:val="36D4C8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C3350"/>
    <w:multiLevelType w:val="hybridMultilevel"/>
    <w:tmpl w:val="0AD866DA"/>
    <w:lvl w:ilvl="0" w:tplc="18E8E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67EC0"/>
    <w:multiLevelType w:val="hybridMultilevel"/>
    <w:tmpl w:val="E95E64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44D0F"/>
    <w:multiLevelType w:val="hybridMultilevel"/>
    <w:tmpl w:val="195676B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957CF"/>
    <w:multiLevelType w:val="hybridMultilevel"/>
    <w:tmpl w:val="7606307E"/>
    <w:lvl w:ilvl="0" w:tplc="228EFF8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D707A7"/>
    <w:multiLevelType w:val="hybridMultilevel"/>
    <w:tmpl w:val="DA6294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56A9C"/>
    <w:multiLevelType w:val="hybridMultilevel"/>
    <w:tmpl w:val="72CC7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14CF9"/>
    <w:multiLevelType w:val="hybridMultilevel"/>
    <w:tmpl w:val="FE26B43A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03CFA"/>
    <w:multiLevelType w:val="hybridMultilevel"/>
    <w:tmpl w:val="05A0166C"/>
    <w:lvl w:ilvl="0" w:tplc="340A0019">
      <w:start w:val="1"/>
      <w:numFmt w:val="lowerLetter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B937D3"/>
    <w:multiLevelType w:val="hybridMultilevel"/>
    <w:tmpl w:val="BAEC8906"/>
    <w:lvl w:ilvl="0" w:tplc="450A1CEA">
      <w:start w:val="1"/>
      <w:numFmt w:val="lowerLetter"/>
      <w:lvlText w:val="%1)"/>
      <w:lvlJc w:val="left"/>
      <w:pPr>
        <w:ind w:left="436" w:hanging="360"/>
      </w:pPr>
      <w:rPr>
        <w:rFonts w:hint="default"/>
        <w:color w:val="333333"/>
      </w:rPr>
    </w:lvl>
    <w:lvl w:ilvl="1" w:tplc="340A0019" w:tentative="1">
      <w:start w:val="1"/>
      <w:numFmt w:val="lowerLetter"/>
      <w:lvlText w:val="%2."/>
      <w:lvlJc w:val="left"/>
      <w:pPr>
        <w:ind w:left="1156" w:hanging="360"/>
      </w:pPr>
    </w:lvl>
    <w:lvl w:ilvl="2" w:tplc="340A001B" w:tentative="1">
      <w:start w:val="1"/>
      <w:numFmt w:val="lowerRoman"/>
      <w:lvlText w:val="%3."/>
      <w:lvlJc w:val="right"/>
      <w:pPr>
        <w:ind w:left="1876" w:hanging="180"/>
      </w:pPr>
    </w:lvl>
    <w:lvl w:ilvl="3" w:tplc="340A000F" w:tentative="1">
      <w:start w:val="1"/>
      <w:numFmt w:val="decimal"/>
      <w:lvlText w:val="%4."/>
      <w:lvlJc w:val="left"/>
      <w:pPr>
        <w:ind w:left="2596" w:hanging="360"/>
      </w:pPr>
    </w:lvl>
    <w:lvl w:ilvl="4" w:tplc="340A0019" w:tentative="1">
      <w:start w:val="1"/>
      <w:numFmt w:val="lowerLetter"/>
      <w:lvlText w:val="%5."/>
      <w:lvlJc w:val="left"/>
      <w:pPr>
        <w:ind w:left="3316" w:hanging="360"/>
      </w:pPr>
    </w:lvl>
    <w:lvl w:ilvl="5" w:tplc="340A001B" w:tentative="1">
      <w:start w:val="1"/>
      <w:numFmt w:val="lowerRoman"/>
      <w:lvlText w:val="%6."/>
      <w:lvlJc w:val="right"/>
      <w:pPr>
        <w:ind w:left="4036" w:hanging="180"/>
      </w:pPr>
    </w:lvl>
    <w:lvl w:ilvl="6" w:tplc="340A000F" w:tentative="1">
      <w:start w:val="1"/>
      <w:numFmt w:val="decimal"/>
      <w:lvlText w:val="%7."/>
      <w:lvlJc w:val="left"/>
      <w:pPr>
        <w:ind w:left="4756" w:hanging="360"/>
      </w:pPr>
    </w:lvl>
    <w:lvl w:ilvl="7" w:tplc="340A0019" w:tentative="1">
      <w:start w:val="1"/>
      <w:numFmt w:val="lowerLetter"/>
      <w:lvlText w:val="%8."/>
      <w:lvlJc w:val="left"/>
      <w:pPr>
        <w:ind w:left="5476" w:hanging="360"/>
      </w:pPr>
    </w:lvl>
    <w:lvl w:ilvl="8" w:tplc="3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5293026"/>
    <w:multiLevelType w:val="hybridMultilevel"/>
    <w:tmpl w:val="E95E64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154"/>
    <w:multiLevelType w:val="hybridMultilevel"/>
    <w:tmpl w:val="ABDEFE2A"/>
    <w:lvl w:ilvl="0" w:tplc="5BF65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E7D31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210F4"/>
    <w:multiLevelType w:val="hybridMultilevel"/>
    <w:tmpl w:val="1C928C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139EB"/>
    <w:multiLevelType w:val="hybridMultilevel"/>
    <w:tmpl w:val="94B2130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11C05"/>
    <w:multiLevelType w:val="hybridMultilevel"/>
    <w:tmpl w:val="24A4F9B4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4767F"/>
    <w:multiLevelType w:val="hybridMultilevel"/>
    <w:tmpl w:val="638EC86C"/>
    <w:lvl w:ilvl="0" w:tplc="68669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41A3C"/>
    <w:multiLevelType w:val="hybridMultilevel"/>
    <w:tmpl w:val="9DB48904"/>
    <w:lvl w:ilvl="0" w:tplc="BB52A74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3654B6"/>
    <w:multiLevelType w:val="hybridMultilevel"/>
    <w:tmpl w:val="22707962"/>
    <w:lvl w:ilvl="0" w:tplc="DEC4B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418D9"/>
    <w:multiLevelType w:val="hybridMultilevel"/>
    <w:tmpl w:val="D13EF7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0F9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87E29"/>
    <w:multiLevelType w:val="hybridMultilevel"/>
    <w:tmpl w:val="EF88D38C"/>
    <w:lvl w:ilvl="0" w:tplc="DC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59078">
    <w:abstractNumId w:val="0"/>
  </w:num>
  <w:num w:numId="2" w16cid:durableId="900017441">
    <w:abstractNumId w:val="8"/>
  </w:num>
  <w:num w:numId="3" w16cid:durableId="6097793">
    <w:abstractNumId w:val="12"/>
  </w:num>
  <w:num w:numId="4" w16cid:durableId="911935852">
    <w:abstractNumId w:val="30"/>
  </w:num>
  <w:num w:numId="5" w16cid:durableId="940986571">
    <w:abstractNumId w:val="3"/>
  </w:num>
  <w:num w:numId="6" w16cid:durableId="264385298">
    <w:abstractNumId w:val="18"/>
  </w:num>
  <w:num w:numId="7" w16cid:durableId="1257012848">
    <w:abstractNumId w:val="23"/>
  </w:num>
  <w:num w:numId="8" w16cid:durableId="325519541">
    <w:abstractNumId w:val="35"/>
  </w:num>
  <w:num w:numId="9" w16cid:durableId="1451707530">
    <w:abstractNumId w:val="22"/>
  </w:num>
  <w:num w:numId="10" w16cid:durableId="238487279">
    <w:abstractNumId w:val="17"/>
  </w:num>
  <w:num w:numId="11" w16cid:durableId="2029017155">
    <w:abstractNumId w:val="32"/>
  </w:num>
  <w:num w:numId="12" w16cid:durableId="1270967371">
    <w:abstractNumId w:val="37"/>
  </w:num>
  <w:num w:numId="13" w16cid:durableId="388267468">
    <w:abstractNumId w:val="5"/>
  </w:num>
  <w:num w:numId="14" w16cid:durableId="294602430">
    <w:abstractNumId w:val="4"/>
  </w:num>
  <w:num w:numId="15" w16cid:durableId="1115294488">
    <w:abstractNumId w:val="11"/>
  </w:num>
  <w:num w:numId="16" w16cid:durableId="1160270271">
    <w:abstractNumId w:val="29"/>
  </w:num>
  <w:num w:numId="17" w16cid:durableId="1541472373">
    <w:abstractNumId w:val="14"/>
  </w:num>
  <w:num w:numId="18" w16cid:durableId="1167593225">
    <w:abstractNumId w:val="21"/>
  </w:num>
  <w:num w:numId="19" w16cid:durableId="617564623">
    <w:abstractNumId w:val="1"/>
  </w:num>
  <w:num w:numId="20" w16cid:durableId="1620642813">
    <w:abstractNumId w:val="25"/>
  </w:num>
  <w:num w:numId="21" w16cid:durableId="352339756">
    <w:abstractNumId w:val="24"/>
  </w:num>
  <w:num w:numId="22" w16cid:durableId="673147512">
    <w:abstractNumId w:val="34"/>
  </w:num>
  <w:num w:numId="23" w16cid:durableId="1678997876">
    <w:abstractNumId w:val="6"/>
  </w:num>
  <w:num w:numId="24" w16cid:durableId="577059796">
    <w:abstractNumId w:val="31"/>
  </w:num>
  <w:num w:numId="25" w16cid:durableId="305815868">
    <w:abstractNumId w:val="28"/>
  </w:num>
  <w:num w:numId="26" w16cid:durableId="1389113781">
    <w:abstractNumId w:val="33"/>
  </w:num>
  <w:num w:numId="27" w16cid:durableId="205994588">
    <w:abstractNumId w:val="19"/>
  </w:num>
  <w:num w:numId="28" w16cid:durableId="2089962392">
    <w:abstractNumId w:val="13"/>
  </w:num>
  <w:num w:numId="29" w16cid:durableId="371273837">
    <w:abstractNumId w:val="10"/>
  </w:num>
  <w:num w:numId="30" w16cid:durableId="739861885">
    <w:abstractNumId w:val="20"/>
  </w:num>
  <w:num w:numId="31" w16cid:durableId="1061056989">
    <w:abstractNumId w:val="7"/>
  </w:num>
  <w:num w:numId="32" w16cid:durableId="2072727237">
    <w:abstractNumId w:val="2"/>
  </w:num>
  <w:num w:numId="33" w16cid:durableId="1327516308">
    <w:abstractNumId w:val="27"/>
  </w:num>
  <w:num w:numId="34" w16cid:durableId="919293702">
    <w:abstractNumId w:val="36"/>
  </w:num>
  <w:num w:numId="35" w16cid:durableId="83115338">
    <w:abstractNumId w:val="9"/>
  </w:num>
  <w:num w:numId="36" w16cid:durableId="1311793142">
    <w:abstractNumId w:val="16"/>
  </w:num>
  <w:num w:numId="37" w16cid:durableId="958995662">
    <w:abstractNumId w:val="26"/>
  </w:num>
  <w:num w:numId="38" w16cid:durableId="11441974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15"/>
    <w:rsid w:val="000060B6"/>
    <w:rsid w:val="000143FC"/>
    <w:rsid w:val="00014BBA"/>
    <w:rsid w:val="00017B31"/>
    <w:rsid w:val="00017DC4"/>
    <w:rsid w:val="0002310D"/>
    <w:rsid w:val="0002356D"/>
    <w:rsid w:val="00023AD2"/>
    <w:rsid w:val="00034B52"/>
    <w:rsid w:val="00052D8E"/>
    <w:rsid w:val="0005505F"/>
    <w:rsid w:val="00057186"/>
    <w:rsid w:val="00063987"/>
    <w:rsid w:val="0006678E"/>
    <w:rsid w:val="00067C65"/>
    <w:rsid w:val="0007357E"/>
    <w:rsid w:val="00085402"/>
    <w:rsid w:val="00096128"/>
    <w:rsid w:val="00096889"/>
    <w:rsid w:val="000A7940"/>
    <w:rsid w:val="000B0473"/>
    <w:rsid w:val="000B0DB1"/>
    <w:rsid w:val="000B5E6C"/>
    <w:rsid w:val="000B600C"/>
    <w:rsid w:val="000B6CFB"/>
    <w:rsid w:val="000C0829"/>
    <w:rsid w:val="000C175D"/>
    <w:rsid w:val="000C3762"/>
    <w:rsid w:val="000C650C"/>
    <w:rsid w:val="000C6F36"/>
    <w:rsid w:val="000D1F62"/>
    <w:rsid w:val="000F27EB"/>
    <w:rsid w:val="00101F91"/>
    <w:rsid w:val="00107088"/>
    <w:rsid w:val="001072A3"/>
    <w:rsid w:val="00111D2F"/>
    <w:rsid w:val="00113B1F"/>
    <w:rsid w:val="00116930"/>
    <w:rsid w:val="00122799"/>
    <w:rsid w:val="00126064"/>
    <w:rsid w:val="00126960"/>
    <w:rsid w:val="00131469"/>
    <w:rsid w:val="00140554"/>
    <w:rsid w:val="001439F6"/>
    <w:rsid w:val="00143B37"/>
    <w:rsid w:val="00151DF2"/>
    <w:rsid w:val="0015291E"/>
    <w:rsid w:val="00153185"/>
    <w:rsid w:val="00153D84"/>
    <w:rsid w:val="001649B8"/>
    <w:rsid w:val="00167FE1"/>
    <w:rsid w:val="00177B8B"/>
    <w:rsid w:val="00183B55"/>
    <w:rsid w:val="001930E2"/>
    <w:rsid w:val="001A0A9F"/>
    <w:rsid w:val="001A0BCF"/>
    <w:rsid w:val="001A5FC0"/>
    <w:rsid w:val="001B424D"/>
    <w:rsid w:val="001C5167"/>
    <w:rsid w:val="001C5812"/>
    <w:rsid w:val="001D0F81"/>
    <w:rsid w:val="001D11F5"/>
    <w:rsid w:val="001E2870"/>
    <w:rsid w:val="001F07DD"/>
    <w:rsid w:val="001F601E"/>
    <w:rsid w:val="001F610F"/>
    <w:rsid w:val="001F6753"/>
    <w:rsid w:val="001F71AC"/>
    <w:rsid w:val="00203B12"/>
    <w:rsid w:val="0021064A"/>
    <w:rsid w:val="00212FF2"/>
    <w:rsid w:val="00216F81"/>
    <w:rsid w:val="002211A5"/>
    <w:rsid w:val="002260BD"/>
    <w:rsid w:val="002351AA"/>
    <w:rsid w:val="00236DA6"/>
    <w:rsid w:val="002401B0"/>
    <w:rsid w:val="00242157"/>
    <w:rsid w:val="002444A5"/>
    <w:rsid w:val="002461DA"/>
    <w:rsid w:val="002516E9"/>
    <w:rsid w:val="0025364E"/>
    <w:rsid w:val="002565F6"/>
    <w:rsid w:val="002632B1"/>
    <w:rsid w:val="002633E4"/>
    <w:rsid w:val="00264166"/>
    <w:rsid w:val="002708A1"/>
    <w:rsid w:val="00271B86"/>
    <w:rsid w:val="00276AB4"/>
    <w:rsid w:val="002845D0"/>
    <w:rsid w:val="002935A1"/>
    <w:rsid w:val="002B21B0"/>
    <w:rsid w:val="002B6C8D"/>
    <w:rsid w:val="002C1262"/>
    <w:rsid w:val="002C3568"/>
    <w:rsid w:val="002C7E17"/>
    <w:rsid w:val="002E6F47"/>
    <w:rsid w:val="002F534B"/>
    <w:rsid w:val="003036E0"/>
    <w:rsid w:val="00306710"/>
    <w:rsid w:val="00311656"/>
    <w:rsid w:val="00313EEC"/>
    <w:rsid w:val="003209AE"/>
    <w:rsid w:val="00320A87"/>
    <w:rsid w:val="003264D2"/>
    <w:rsid w:val="003278BA"/>
    <w:rsid w:val="00341692"/>
    <w:rsid w:val="00364689"/>
    <w:rsid w:val="00364777"/>
    <w:rsid w:val="00364E50"/>
    <w:rsid w:val="00371378"/>
    <w:rsid w:val="003772FB"/>
    <w:rsid w:val="00397ACC"/>
    <w:rsid w:val="00397DA1"/>
    <w:rsid w:val="003A1746"/>
    <w:rsid w:val="003A430F"/>
    <w:rsid w:val="003B328F"/>
    <w:rsid w:val="003B3ACB"/>
    <w:rsid w:val="003B7DCB"/>
    <w:rsid w:val="003C3A15"/>
    <w:rsid w:val="003D3817"/>
    <w:rsid w:val="003D60DA"/>
    <w:rsid w:val="003E38FD"/>
    <w:rsid w:val="003F1D41"/>
    <w:rsid w:val="003F3478"/>
    <w:rsid w:val="003F6BE6"/>
    <w:rsid w:val="00401322"/>
    <w:rsid w:val="00403015"/>
    <w:rsid w:val="00405661"/>
    <w:rsid w:val="00405FC7"/>
    <w:rsid w:val="00414143"/>
    <w:rsid w:val="00425966"/>
    <w:rsid w:val="00430A90"/>
    <w:rsid w:val="004435F1"/>
    <w:rsid w:val="00445392"/>
    <w:rsid w:val="004466B8"/>
    <w:rsid w:val="004544DF"/>
    <w:rsid w:val="00470B93"/>
    <w:rsid w:val="004754B6"/>
    <w:rsid w:val="00486F83"/>
    <w:rsid w:val="00491740"/>
    <w:rsid w:val="00495C88"/>
    <w:rsid w:val="00497711"/>
    <w:rsid w:val="004A1A01"/>
    <w:rsid w:val="004A55F9"/>
    <w:rsid w:val="004A7746"/>
    <w:rsid w:val="004B3FAC"/>
    <w:rsid w:val="004C408C"/>
    <w:rsid w:val="004D1154"/>
    <w:rsid w:val="004D2EA0"/>
    <w:rsid w:val="004D5161"/>
    <w:rsid w:val="004F0E05"/>
    <w:rsid w:val="004F1CCF"/>
    <w:rsid w:val="004F30A5"/>
    <w:rsid w:val="004F4284"/>
    <w:rsid w:val="00502FE7"/>
    <w:rsid w:val="00507EC3"/>
    <w:rsid w:val="00511360"/>
    <w:rsid w:val="005177A9"/>
    <w:rsid w:val="0052277A"/>
    <w:rsid w:val="00524074"/>
    <w:rsid w:val="00537A36"/>
    <w:rsid w:val="00540DFC"/>
    <w:rsid w:val="0055181B"/>
    <w:rsid w:val="00554C8E"/>
    <w:rsid w:val="00561BB4"/>
    <w:rsid w:val="00563FDC"/>
    <w:rsid w:val="00564A3B"/>
    <w:rsid w:val="00575286"/>
    <w:rsid w:val="00577E9B"/>
    <w:rsid w:val="00580B2B"/>
    <w:rsid w:val="005832D8"/>
    <w:rsid w:val="0059151F"/>
    <w:rsid w:val="005943C6"/>
    <w:rsid w:val="005A06AF"/>
    <w:rsid w:val="005A356C"/>
    <w:rsid w:val="005A7001"/>
    <w:rsid w:val="005C521B"/>
    <w:rsid w:val="005D0079"/>
    <w:rsid w:val="005D618D"/>
    <w:rsid w:val="005D79E3"/>
    <w:rsid w:val="005E1F87"/>
    <w:rsid w:val="005E3362"/>
    <w:rsid w:val="005E6847"/>
    <w:rsid w:val="005F3692"/>
    <w:rsid w:val="005F4F5A"/>
    <w:rsid w:val="00624422"/>
    <w:rsid w:val="00626322"/>
    <w:rsid w:val="00626D86"/>
    <w:rsid w:val="00634349"/>
    <w:rsid w:val="00635E4A"/>
    <w:rsid w:val="00644786"/>
    <w:rsid w:val="00645D3A"/>
    <w:rsid w:val="00651FC3"/>
    <w:rsid w:val="00654A50"/>
    <w:rsid w:val="006553E8"/>
    <w:rsid w:val="00657640"/>
    <w:rsid w:val="00660D9D"/>
    <w:rsid w:val="00663450"/>
    <w:rsid w:val="00666772"/>
    <w:rsid w:val="00667CBB"/>
    <w:rsid w:val="00672375"/>
    <w:rsid w:val="0067547D"/>
    <w:rsid w:val="00676E47"/>
    <w:rsid w:val="0069219E"/>
    <w:rsid w:val="006921E1"/>
    <w:rsid w:val="00694526"/>
    <w:rsid w:val="0069510B"/>
    <w:rsid w:val="006973EB"/>
    <w:rsid w:val="006A256F"/>
    <w:rsid w:val="006A2894"/>
    <w:rsid w:val="006A397C"/>
    <w:rsid w:val="006B07DE"/>
    <w:rsid w:val="006B3E1F"/>
    <w:rsid w:val="006C0515"/>
    <w:rsid w:val="006C2FD1"/>
    <w:rsid w:val="006D3B78"/>
    <w:rsid w:val="006E7354"/>
    <w:rsid w:val="006F3190"/>
    <w:rsid w:val="006F467A"/>
    <w:rsid w:val="006F49DC"/>
    <w:rsid w:val="00701721"/>
    <w:rsid w:val="007042CA"/>
    <w:rsid w:val="0070445E"/>
    <w:rsid w:val="00705381"/>
    <w:rsid w:val="00705E17"/>
    <w:rsid w:val="00716065"/>
    <w:rsid w:val="00731F96"/>
    <w:rsid w:val="00736D97"/>
    <w:rsid w:val="00737EF0"/>
    <w:rsid w:val="007413BF"/>
    <w:rsid w:val="00741ECC"/>
    <w:rsid w:val="00747F9B"/>
    <w:rsid w:val="00752725"/>
    <w:rsid w:val="007531DD"/>
    <w:rsid w:val="00763A6C"/>
    <w:rsid w:val="00764455"/>
    <w:rsid w:val="007665ED"/>
    <w:rsid w:val="007739EA"/>
    <w:rsid w:val="007825BD"/>
    <w:rsid w:val="00783CD7"/>
    <w:rsid w:val="00785DAC"/>
    <w:rsid w:val="007923B2"/>
    <w:rsid w:val="00792804"/>
    <w:rsid w:val="0079349F"/>
    <w:rsid w:val="0079484A"/>
    <w:rsid w:val="00797D0C"/>
    <w:rsid w:val="007A26B7"/>
    <w:rsid w:val="007A3852"/>
    <w:rsid w:val="007B0B42"/>
    <w:rsid w:val="007B5C1A"/>
    <w:rsid w:val="007D3EA9"/>
    <w:rsid w:val="007E421A"/>
    <w:rsid w:val="007F7BD0"/>
    <w:rsid w:val="00804E31"/>
    <w:rsid w:val="00806C5D"/>
    <w:rsid w:val="0080708B"/>
    <w:rsid w:val="008079C7"/>
    <w:rsid w:val="00814F33"/>
    <w:rsid w:val="00820D6A"/>
    <w:rsid w:val="008220E3"/>
    <w:rsid w:val="0083086C"/>
    <w:rsid w:val="008312D7"/>
    <w:rsid w:val="00837411"/>
    <w:rsid w:val="00845AB5"/>
    <w:rsid w:val="008461C0"/>
    <w:rsid w:val="00855C42"/>
    <w:rsid w:val="008629E5"/>
    <w:rsid w:val="00871872"/>
    <w:rsid w:val="0087331B"/>
    <w:rsid w:val="00873534"/>
    <w:rsid w:val="008753F9"/>
    <w:rsid w:val="00875F0D"/>
    <w:rsid w:val="00880277"/>
    <w:rsid w:val="008867D1"/>
    <w:rsid w:val="0089742B"/>
    <w:rsid w:val="008A2631"/>
    <w:rsid w:val="008A6EDA"/>
    <w:rsid w:val="008B225C"/>
    <w:rsid w:val="008B2468"/>
    <w:rsid w:val="008B3B65"/>
    <w:rsid w:val="008B4A1E"/>
    <w:rsid w:val="008B75BF"/>
    <w:rsid w:val="008D0691"/>
    <w:rsid w:val="008D5D0F"/>
    <w:rsid w:val="008D63B1"/>
    <w:rsid w:val="008E234C"/>
    <w:rsid w:val="008F451A"/>
    <w:rsid w:val="009025AA"/>
    <w:rsid w:val="0091028D"/>
    <w:rsid w:val="0092208C"/>
    <w:rsid w:val="0092247A"/>
    <w:rsid w:val="00922A8F"/>
    <w:rsid w:val="00922F16"/>
    <w:rsid w:val="00927474"/>
    <w:rsid w:val="009372E7"/>
    <w:rsid w:val="00952FBA"/>
    <w:rsid w:val="009538A3"/>
    <w:rsid w:val="00957633"/>
    <w:rsid w:val="00960BAA"/>
    <w:rsid w:val="009616AD"/>
    <w:rsid w:val="00963136"/>
    <w:rsid w:val="009717F3"/>
    <w:rsid w:val="0097660C"/>
    <w:rsid w:val="009855C9"/>
    <w:rsid w:val="00990BC2"/>
    <w:rsid w:val="00990EFA"/>
    <w:rsid w:val="00993079"/>
    <w:rsid w:val="009970FC"/>
    <w:rsid w:val="009A1DA0"/>
    <w:rsid w:val="009A55F4"/>
    <w:rsid w:val="009B0C11"/>
    <w:rsid w:val="009C22E9"/>
    <w:rsid w:val="009C6106"/>
    <w:rsid w:val="009D6580"/>
    <w:rsid w:val="009D6FAC"/>
    <w:rsid w:val="009E1EAE"/>
    <w:rsid w:val="009F04C9"/>
    <w:rsid w:val="009F4969"/>
    <w:rsid w:val="00A1637D"/>
    <w:rsid w:val="00A17EB7"/>
    <w:rsid w:val="00A20EE0"/>
    <w:rsid w:val="00A2775A"/>
    <w:rsid w:val="00A36C3D"/>
    <w:rsid w:val="00A40DEB"/>
    <w:rsid w:val="00A4479F"/>
    <w:rsid w:val="00A44CF1"/>
    <w:rsid w:val="00A47081"/>
    <w:rsid w:val="00A50C43"/>
    <w:rsid w:val="00A521FC"/>
    <w:rsid w:val="00A6173B"/>
    <w:rsid w:val="00A63364"/>
    <w:rsid w:val="00A67647"/>
    <w:rsid w:val="00A8499D"/>
    <w:rsid w:val="00A84AC7"/>
    <w:rsid w:val="00A922FC"/>
    <w:rsid w:val="00AA66A3"/>
    <w:rsid w:val="00AB281D"/>
    <w:rsid w:val="00AB6304"/>
    <w:rsid w:val="00AC5830"/>
    <w:rsid w:val="00AD0591"/>
    <w:rsid w:val="00AE23FC"/>
    <w:rsid w:val="00AE3B6D"/>
    <w:rsid w:val="00AE6D17"/>
    <w:rsid w:val="00AE77C5"/>
    <w:rsid w:val="00AF0147"/>
    <w:rsid w:val="00AF1AC3"/>
    <w:rsid w:val="00AF6623"/>
    <w:rsid w:val="00B03302"/>
    <w:rsid w:val="00B037CD"/>
    <w:rsid w:val="00B064F0"/>
    <w:rsid w:val="00B077AE"/>
    <w:rsid w:val="00B15120"/>
    <w:rsid w:val="00B159E2"/>
    <w:rsid w:val="00B213BA"/>
    <w:rsid w:val="00B2404C"/>
    <w:rsid w:val="00B25B5D"/>
    <w:rsid w:val="00B2692A"/>
    <w:rsid w:val="00B32660"/>
    <w:rsid w:val="00B43986"/>
    <w:rsid w:val="00B56C12"/>
    <w:rsid w:val="00B64884"/>
    <w:rsid w:val="00B64C7E"/>
    <w:rsid w:val="00B66CF9"/>
    <w:rsid w:val="00B75B78"/>
    <w:rsid w:val="00B8669C"/>
    <w:rsid w:val="00B8757D"/>
    <w:rsid w:val="00B9770A"/>
    <w:rsid w:val="00BA6592"/>
    <w:rsid w:val="00BC04F3"/>
    <w:rsid w:val="00BC15F4"/>
    <w:rsid w:val="00BC2BB2"/>
    <w:rsid w:val="00BD185C"/>
    <w:rsid w:val="00BD6D57"/>
    <w:rsid w:val="00BD7C54"/>
    <w:rsid w:val="00BE0819"/>
    <w:rsid w:val="00BE15E9"/>
    <w:rsid w:val="00BE7D33"/>
    <w:rsid w:val="00BE7F6F"/>
    <w:rsid w:val="00BF303A"/>
    <w:rsid w:val="00BF5393"/>
    <w:rsid w:val="00BF77DF"/>
    <w:rsid w:val="00C00EE1"/>
    <w:rsid w:val="00C023DD"/>
    <w:rsid w:val="00C10C3D"/>
    <w:rsid w:val="00C10D1F"/>
    <w:rsid w:val="00C11D15"/>
    <w:rsid w:val="00C15B6C"/>
    <w:rsid w:val="00C1731B"/>
    <w:rsid w:val="00C21DF6"/>
    <w:rsid w:val="00C32354"/>
    <w:rsid w:val="00C3436F"/>
    <w:rsid w:val="00C42037"/>
    <w:rsid w:val="00C5048F"/>
    <w:rsid w:val="00C56410"/>
    <w:rsid w:val="00C66E17"/>
    <w:rsid w:val="00C86AB6"/>
    <w:rsid w:val="00C86F2B"/>
    <w:rsid w:val="00C92A84"/>
    <w:rsid w:val="00C944BC"/>
    <w:rsid w:val="00C954C5"/>
    <w:rsid w:val="00CA3921"/>
    <w:rsid w:val="00CA68EC"/>
    <w:rsid w:val="00CB141D"/>
    <w:rsid w:val="00CB2ECD"/>
    <w:rsid w:val="00CB3129"/>
    <w:rsid w:val="00CB4313"/>
    <w:rsid w:val="00CC4159"/>
    <w:rsid w:val="00CC49E8"/>
    <w:rsid w:val="00CD37F5"/>
    <w:rsid w:val="00CD4AA1"/>
    <w:rsid w:val="00CE2204"/>
    <w:rsid w:val="00CE4AB2"/>
    <w:rsid w:val="00CF10A0"/>
    <w:rsid w:val="00CF1317"/>
    <w:rsid w:val="00CF17AC"/>
    <w:rsid w:val="00CF2A42"/>
    <w:rsid w:val="00CF4FCF"/>
    <w:rsid w:val="00CF5E9B"/>
    <w:rsid w:val="00D023D6"/>
    <w:rsid w:val="00D068A2"/>
    <w:rsid w:val="00D11824"/>
    <w:rsid w:val="00D139E7"/>
    <w:rsid w:val="00D23791"/>
    <w:rsid w:val="00D31AAF"/>
    <w:rsid w:val="00D32972"/>
    <w:rsid w:val="00D3442F"/>
    <w:rsid w:val="00D37F46"/>
    <w:rsid w:val="00D441A2"/>
    <w:rsid w:val="00D454E0"/>
    <w:rsid w:val="00D538EF"/>
    <w:rsid w:val="00D565C7"/>
    <w:rsid w:val="00D637FC"/>
    <w:rsid w:val="00D84342"/>
    <w:rsid w:val="00D92F20"/>
    <w:rsid w:val="00DA1A03"/>
    <w:rsid w:val="00DA1F21"/>
    <w:rsid w:val="00DA3C66"/>
    <w:rsid w:val="00DA44F6"/>
    <w:rsid w:val="00DB72D3"/>
    <w:rsid w:val="00DC04F2"/>
    <w:rsid w:val="00DC3C96"/>
    <w:rsid w:val="00DC5298"/>
    <w:rsid w:val="00DC56B0"/>
    <w:rsid w:val="00DC7361"/>
    <w:rsid w:val="00DD079D"/>
    <w:rsid w:val="00DD3184"/>
    <w:rsid w:val="00DE1F17"/>
    <w:rsid w:val="00DE3DD0"/>
    <w:rsid w:val="00DE4993"/>
    <w:rsid w:val="00DF6216"/>
    <w:rsid w:val="00E03311"/>
    <w:rsid w:val="00E10C22"/>
    <w:rsid w:val="00E11837"/>
    <w:rsid w:val="00E218EC"/>
    <w:rsid w:val="00E21E7F"/>
    <w:rsid w:val="00E242CA"/>
    <w:rsid w:val="00E27B6C"/>
    <w:rsid w:val="00E304BA"/>
    <w:rsid w:val="00E351C5"/>
    <w:rsid w:val="00E37042"/>
    <w:rsid w:val="00E40455"/>
    <w:rsid w:val="00E40547"/>
    <w:rsid w:val="00E42609"/>
    <w:rsid w:val="00E43197"/>
    <w:rsid w:val="00E44D72"/>
    <w:rsid w:val="00E55363"/>
    <w:rsid w:val="00E568C3"/>
    <w:rsid w:val="00E6286F"/>
    <w:rsid w:val="00E6669C"/>
    <w:rsid w:val="00E75817"/>
    <w:rsid w:val="00E92AAC"/>
    <w:rsid w:val="00E96317"/>
    <w:rsid w:val="00EA50CE"/>
    <w:rsid w:val="00EA795F"/>
    <w:rsid w:val="00EB3549"/>
    <w:rsid w:val="00EC213E"/>
    <w:rsid w:val="00EC321D"/>
    <w:rsid w:val="00EC56DD"/>
    <w:rsid w:val="00ED0753"/>
    <w:rsid w:val="00ED7646"/>
    <w:rsid w:val="00EF0295"/>
    <w:rsid w:val="00EF1273"/>
    <w:rsid w:val="00F12EC1"/>
    <w:rsid w:val="00F21890"/>
    <w:rsid w:val="00F27F35"/>
    <w:rsid w:val="00F32515"/>
    <w:rsid w:val="00F33B4F"/>
    <w:rsid w:val="00F400A1"/>
    <w:rsid w:val="00F41CF5"/>
    <w:rsid w:val="00F42D2D"/>
    <w:rsid w:val="00F46EBB"/>
    <w:rsid w:val="00F53B66"/>
    <w:rsid w:val="00F53EB3"/>
    <w:rsid w:val="00F55AD0"/>
    <w:rsid w:val="00F56407"/>
    <w:rsid w:val="00F614A9"/>
    <w:rsid w:val="00F647D6"/>
    <w:rsid w:val="00F677D9"/>
    <w:rsid w:val="00F705A1"/>
    <w:rsid w:val="00F713D9"/>
    <w:rsid w:val="00F73866"/>
    <w:rsid w:val="00F83C50"/>
    <w:rsid w:val="00F874F7"/>
    <w:rsid w:val="00F9303B"/>
    <w:rsid w:val="00FA7190"/>
    <w:rsid w:val="00FA7647"/>
    <w:rsid w:val="00FA7D0C"/>
    <w:rsid w:val="00FB20B1"/>
    <w:rsid w:val="00FC12B3"/>
    <w:rsid w:val="00FC1A27"/>
    <w:rsid w:val="00FC1FD1"/>
    <w:rsid w:val="00FC3662"/>
    <w:rsid w:val="00FC73CE"/>
    <w:rsid w:val="00FD2F8D"/>
    <w:rsid w:val="00FE3BEC"/>
    <w:rsid w:val="00FE3F68"/>
    <w:rsid w:val="00FE4A3F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4162E"/>
  <w15:docId w15:val="{4AA2B33B-DF04-4FB2-86D3-E95B7679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3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0C6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55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03015"/>
  </w:style>
  <w:style w:type="paragraph" w:styleId="NormalWeb">
    <w:name w:val="Normal (Web)"/>
    <w:basedOn w:val="Normal"/>
    <w:unhideWhenUsed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nhideWhenUsed/>
    <w:rsid w:val="000C6F36"/>
    <w:rPr>
      <w:color w:val="0000FF"/>
      <w:u w:val="single"/>
    </w:rPr>
  </w:style>
  <w:style w:type="character" w:customStyle="1" w:styleId="koowaicon--document">
    <w:name w:val="koowa_icon--document"/>
    <w:basedOn w:val="Fuentedeprrafopredeter"/>
    <w:rsid w:val="000C6F36"/>
  </w:style>
  <w:style w:type="character" w:customStyle="1" w:styleId="Ttulo2Car">
    <w:name w:val="Título 2 Car"/>
    <w:basedOn w:val="Fuentedeprrafopredeter"/>
    <w:link w:val="Ttulo2"/>
    <w:uiPriority w:val="9"/>
    <w:rsid w:val="000C6F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Prrafodelista">
    <w:name w:val="List Paragraph"/>
    <w:basedOn w:val="Normal"/>
    <w:uiPriority w:val="34"/>
    <w:qFormat/>
    <w:rsid w:val="000C6F36"/>
    <w:pPr>
      <w:ind w:left="720"/>
      <w:contextualSpacing/>
    </w:pPr>
  </w:style>
  <w:style w:type="paragraph" w:customStyle="1" w:styleId="accordion">
    <w:name w:val="accordion"/>
    <w:basedOn w:val="Normal"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C6F36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B64884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A55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lement-invisible">
    <w:name w:val="element-invisible"/>
    <w:basedOn w:val="Fuentedeprrafopredeter"/>
    <w:rsid w:val="00F12EC1"/>
  </w:style>
  <w:style w:type="paragraph" w:customStyle="1" w:styleId="Default">
    <w:name w:val="Default"/>
    <w:rsid w:val="00F53B6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43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4435F1"/>
    <w:rPr>
      <w:i/>
      <w:iCs/>
    </w:rPr>
  </w:style>
  <w:style w:type="table" w:styleId="Tablaconcuadrcula">
    <w:name w:val="Table Grid"/>
    <w:basedOn w:val="Tablanormal"/>
    <w:uiPriority w:val="59"/>
    <w:rsid w:val="0056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2">
    <w:name w:val="Light Shading Accent 2"/>
    <w:basedOn w:val="Tablanormal"/>
    <w:uiPriority w:val="60"/>
    <w:rsid w:val="00BE08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1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F3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9151F"/>
  </w:style>
  <w:style w:type="paragraph" w:styleId="Piedepgina">
    <w:name w:val="footer"/>
    <w:basedOn w:val="Normal"/>
    <w:link w:val="PiedepginaCar"/>
    <w:uiPriority w:val="99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51F"/>
  </w:style>
  <w:style w:type="paragraph" w:customStyle="1" w:styleId="NoteLevel1">
    <w:name w:val="Note Level 1"/>
    <w:basedOn w:val="Normal"/>
    <w:rsid w:val="004466B8"/>
    <w:pPr>
      <w:keepNext/>
      <w:numPr>
        <w:numId w:val="1"/>
      </w:numPr>
      <w:spacing w:after="0" w:line="240" w:lineRule="auto"/>
      <w:outlineLvl w:val="0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2">
    <w:name w:val="Note Level 2"/>
    <w:basedOn w:val="Normal"/>
    <w:rsid w:val="004466B8"/>
    <w:pPr>
      <w:keepNext/>
      <w:numPr>
        <w:ilvl w:val="1"/>
        <w:numId w:val="1"/>
      </w:numPr>
      <w:spacing w:after="0" w:line="240" w:lineRule="auto"/>
      <w:outlineLvl w:val="1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3">
    <w:name w:val="Note Level 3"/>
    <w:basedOn w:val="Normal"/>
    <w:rsid w:val="004466B8"/>
    <w:pPr>
      <w:keepNext/>
      <w:numPr>
        <w:ilvl w:val="2"/>
        <w:numId w:val="1"/>
      </w:numPr>
      <w:spacing w:after="0" w:line="240" w:lineRule="auto"/>
      <w:outlineLvl w:val="2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4">
    <w:name w:val="Note Level 4"/>
    <w:basedOn w:val="Normal"/>
    <w:rsid w:val="004466B8"/>
    <w:pPr>
      <w:keepNext/>
      <w:numPr>
        <w:ilvl w:val="3"/>
        <w:numId w:val="1"/>
      </w:numPr>
      <w:spacing w:after="0" w:line="240" w:lineRule="auto"/>
      <w:outlineLvl w:val="3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5">
    <w:name w:val="Note Level 5"/>
    <w:basedOn w:val="Normal"/>
    <w:rsid w:val="004466B8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6">
    <w:name w:val="Note Level 6"/>
    <w:basedOn w:val="Normal"/>
    <w:rsid w:val="004466B8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7">
    <w:name w:val="Note Level 7"/>
    <w:basedOn w:val="Normal"/>
    <w:rsid w:val="004466B8"/>
    <w:pPr>
      <w:keepNext/>
      <w:numPr>
        <w:ilvl w:val="6"/>
        <w:numId w:val="1"/>
      </w:numPr>
      <w:spacing w:after="0" w:line="240" w:lineRule="auto"/>
      <w:outlineLvl w:val="6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8">
    <w:name w:val="Note Level 8"/>
    <w:basedOn w:val="Normal"/>
    <w:rsid w:val="004466B8"/>
    <w:pPr>
      <w:keepNext/>
      <w:numPr>
        <w:ilvl w:val="7"/>
        <w:numId w:val="1"/>
      </w:numPr>
      <w:spacing w:after="0" w:line="240" w:lineRule="auto"/>
      <w:outlineLvl w:val="7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9">
    <w:name w:val="Note Level 9"/>
    <w:basedOn w:val="Normal"/>
    <w:rsid w:val="004466B8"/>
    <w:pPr>
      <w:keepNext/>
      <w:numPr>
        <w:ilvl w:val="8"/>
        <w:numId w:val="1"/>
      </w:numPr>
      <w:spacing w:after="0" w:line="240" w:lineRule="auto"/>
      <w:outlineLvl w:val="8"/>
    </w:pPr>
    <w:rPr>
      <w:rFonts w:ascii="Verdana" w:eastAsia="MS Gothic" w:hAnsi="Verdana" w:cs="Times New Roman"/>
      <w:sz w:val="24"/>
      <w:szCs w:val="24"/>
      <w:lang w:val="es-ES_tradnl"/>
    </w:rPr>
  </w:style>
  <w:style w:type="table" w:customStyle="1" w:styleId="Tabladecuadrcula5oscura-nfasis51">
    <w:name w:val="Tabla de cuadrícula 5 oscura - Énfasis 51"/>
    <w:basedOn w:val="Tablanormal"/>
    <w:uiPriority w:val="50"/>
    <w:rsid w:val="00405F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Textocomentario">
    <w:name w:val="annotation text"/>
    <w:basedOn w:val="Normal"/>
    <w:link w:val="TextocomentarioCar"/>
    <w:semiHidden/>
    <w:rsid w:val="0002310D"/>
    <w:pPr>
      <w:widowControl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s-C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310D"/>
    <w:rPr>
      <w:rFonts w:ascii="Courier" w:eastAsia="Times New Roman" w:hAnsi="Courier" w:cs="Times New Roman"/>
      <w:sz w:val="20"/>
      <w:szCs w:val="20"/>
      <w:lang w:val="es-CL" w:eastAsia="es-ES"/>
    </w:rPr>
  </w:style>
  <w:style w:type="table" w:customStyle="1" w:styleId="Tabladecuadrcula5oscura-nfasis11">
    <w:name w:val="Tabla de cuadrícula 5 oscura - Énfasis 11"/>
    <w:basedOn w:val="Tablanormal"/>
    <w:uiPriority w:val="50"/>
    <w:rsid w:val="00DC56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B75BF"/>
    <w:rPr>
      <w:sz w:val="16"/>
      <w:szCs w:val="16"/>
    </w:rPr>
  </w:style>
  <w:style w:type="paragraph" w:styleId="Revisin">
    <w:name w:val="Revision"/>
    <w:hidden/>
    <w:uiPriority w:val="99"/>
    <w:semiHidden/>
    <w:rsid w:val="0080708B"/>
    <w:pPr>
      <w:spacing w:after="0" w:line="240" w:lineRule="auto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86C"/>
    <w:pPr>
      <w:widowControl/>
      <w:spacing w:after="200"/>
    </w:pPr>
    <w:rPr>
      <w:rFonts w:asciiTheme="minorHAnsi" w:eastAsiaTheme="minorHAnsi" w:hAnsiTheme="minorHAnsi" w:cstheme="minorBidi"/>
      <w:b/>
      <w:bCs/>
      <w:lang w:val="es-E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86C"/>
    <w:rPr>
      <w:rFonts w:ascii="Courier" w:eastAsia="Times New Roman" w:hAnsi="Courier" w:cs="Times New Roman"/>
      <w:b/>
      <w:bCs/>
      <w:sz w:val="20"/>
      <w:szCs w:val="20"/>
      <w:lang w:val="es-C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orms.gle/XdsYvSKumwQJr1BP7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BB36F4D7D96A42A6AAADA096BE694F" ma:contentTypeVersion="6" ma:contentTypeDescription="Create a new document." ma:contentTypeScope="" ma:versionID="a24d22ebc77337b5cdb87c2c79b57691">
  <xsd:schema xmlns:xsd="http://www.w3.org/2001/XMLSchema" xmlns:xs="http://www.w3.org/2001/XMLSchema" xmlns:p="http://schemas.microsoft.com/office/2006/metadata/properties" xmlns:ns3="628955ce-a3b1-4c2d-90a1-724479cb50a6" targetNamespace="http://schemas.microsoft.com/office/2006/metadata/properties" ma:root="true" ma:fieldsID="e29eee77257384d5beff04affa89afb0" ns3:_="">
    <xsd:import namespace="628955ce-a3b1-4c2d-90a1-724479cb50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955ce-a3b1-4c2d-90a1-724479cb50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66F5EA-3839-476C-8008-9255BB385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1508F-1162-471D-BD15-53CAFD1B5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8955ce-a3b1-4c2d-90a1-724479cb50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308F4-07FF-4417-91F0-A8FE7E962E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5B000B-26CC-410C-995D-FB27F125AA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8</Pages>
  <Words>2653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Loreto Gonzalez Lazcano</dc:creator>
  <cp:lastModifiedBy>Cristobal Guillermo Miranda Olivares</cp:lastModifiedBy>
  <cp:revision>46</cp:revision>
  <cp:lastPrinted>2023-05-22T20:48:00Z</cp:lastPrinted>
  <dcterms:created xsi:type="dcterms:W3CDTF">2022-07-13T20:06:00Z</dcterms:created>
  <dcterms:modified xsi:type="dcterms:W3CDTF">2024-08-13T15:07:00Z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0x0101001CBB36F4D7D96A42A6AAADA096BE694F</vt:lpwstr>
  </property>
</Properties>
</file>